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4D34" w:rsidRDefault="009D4D34" w:rsidP="00F03194">
      <w:r>
        <w:rPr>
          <w:noProof/>
          <w:lang w:eastAsia="fr-FR"/>
        </w:rPr>
        <w:pict>
          <v:rect id="_x0000_s1027" style="position:absolute;margin-left:34.05pt;margin-top:46.5pt;width:529.5pt;height:110.55pt;z-index:-251665408;mso-position-horizontal-relative:page;mso-position-vertical-relative:page;v-text-anchor:middle" o:allowincell="f" fillcolor="#c0504d" strokecolor="#f2f2f2" strokeweight="3pt">
            <v:shadow on="t" type="perspective" color="#622423" opacity=".5" offset="1pt" offset2="-1pt"/>
            <v:textbox style="mso-next-textbox:#_x0000_s1027" inset="14.4pt,,14.4pt">
              <w:txbxContent>
                <w:p w:rsidR="009D4D34" w:rsidRPr="00FD7061" w:rsidRDefault="009D4D34" w:rsidP="00187A8A">
                  <w:pPr>
                    <w:pStyle w:val="NoSpacing"/>
                    <w:jc w:val="center"/>
                    <w:rPr>
                      <w:rFonts w:ascii="Cambria" w:hAnsi="Cambria"/>
                      <w:b/>
                      <w:color w:val="A6A6A6"/>
                      <w:sz w:val="76"/>
                      <w:szCs w:val="76"/>
                    </w:rPr>
                  </w:pPr>
                  <w:r w:rsidRPr="00FD7061">
                    <w:rPr>
                      <w:rFonts w:ascii="Cambria" w:hAnsi="Cambria"/>
                      <w:b/>
                      <w:color w:val="A6A6A6"/>
                      <w:sz w:val="76"/>
                      <w:szCs w:val="76"/>
                    </w:rPr>
                    <w:t>Livret d’Activités</w:t>
                  </w:r>
                </w:p>
                <w:p w:rsidR="009D4D34" w:rsidRPr="00FD7061" w:rsidRDefault="009D4D34" w:rsidP="00187A8A">
                  <w:pPr>
                    <w:pStyle w:val="NoSpacing"/>
                    <w:jc w:val="center"/>
                    <w:rPr>
                      <w:rFonts w:ascii="Cambria" w:hAnsi="Cambria"/>
                      <w:b/>
                      <w:color w:val="A6A6A6"/>
                      <w:sz w:val="76"/>
                      <w:szCs w:val="76"/>
                    </w:rPr>
                  </w:pPr>
                  <w:r w:rsidRPr="00FD7061">
                    <w:rPr>
                      <w:rFonts w:ascii="Cambria" w:hAnsi="Cambria"/>
                      <w:b/>
                      <w:color w:val="A6A6A6"/>
                      <w:sz w:val="76"/>
                      <w:szCs w:val="76"/>
                    </w:rPr>
                    <w:t>USEP 2015/2016</w:t>
                  </w:r>
                </w:p>
              </w:txbxContent>
            </v:textbox>
            <w10:wrap anchorx="page" anchory="page"/>
          </v:rect>
        </w:pict>
      </w:r>
    </w:p>
    <w:p w:rsidR="009D4D34" w:rsidRDefault="009D4D34" w:rsidP="00DE1988"/>
    <w:p w:rsidR="009D4D34" w:rsidRPr="00E77BCD" w:rsidRDefault="009D4D34" w:rsidP="00E77BCD"/>
    <w:p w:rsidR="009D4D34" w:rsidRPr="00E77BCD" w:rsidRDefault="009D4D34" w:rsidP="00E77BCD"/>
    <w:p w:rsidR="009D4D34" w:rsidRPr="00E77BCD" w:rsidRDefault="009D4D34" w:rsidP="00E77BCD"/>
    <w:p w:rsidR="009D4D34" w:rsidRPr="00E77BCD" w:rsidRDefault="009D4D34" w:rsidP="00E77BCD">
      <w:r>
        <w:rPr>
          <w:noProof/>
          <w:lang w:eastAsia="fr-FR"/>
        </w:rPr>
        <w:pict>
          <v:shape id="Image 33" o:spid="_x0000_s1028" type="#_x0000_t75" alt="danse" style="position:absolute;margin-left:198.75pt;margin-top:2.5pt;width:270.75pt;height:156.5pt;rotation:434399fd;z-index:-251661312;visibility:visible">
            <v:imagedata r:id="rId7" o:title=""/>
          </v:shape>
        </w:pict>
      </w:r>
      <w:r>
        <w:rPr>
          <w:noProof/>
          <w:lang w:eastAsia="fr-FR"/>
        </w:rPr>
        <w:pict>
          <v:shape id="Image 39" o:spid="_x0000_s1029" type="#_x0000_t75" style="position:absolute;margin-left:-44.25pt;margin-top:1.8pt;width:225.75pt;height:356.75pt;z-index:-251657216;visibility:visible">
            <v:imagedata r:id="rId8" o:title=""/>
          </v:shape>
        </w:pict>
      </w:r>
    </w:p>
    <w:p w:rsidR="009D4D34" w:rsidRDefault="009D4D34" w:rsidP="00E77BCD">
      <w:pPr>
        <w:jc w:val="right"/>
      </w:pPr>
    </w:p>
    <w:p w:rsidR="009D4D34" w:rsidRDefault="009D4D34" w:rsidP="00DE1988">
      <w:r>
        <w:rPr>
          <w:noProof/>
          <w:lang w:eastAsia="fr-FR"/>
        </w:rPr>
        <w:pict>
          <v:shape id="Image 37" o:spid="_x0000_s1030" type="#_x0000_t75" style="position:absolute;margin-left:224.95pt;margin-top:243.4pt;width:244.6pt;height:147.65pt;rotation:625732fd;z-index:251657216;visibility:visible">
            <v:imagedata r:id="rId9" o:title=""/>
          </v:shape>
        </w:pict>
      </w:r>
      <w:r>
        <w:rPr>
          <w:noProof/>
          <w:lang w:eastAsia="fr-FR"/>
        </w:rPr>
        <w:pict>
          <v:shape id="Image 40" o:spid="_x0000_s1031" type="#_x0000_t75" style="position:absolute;margin-left:-42.45pt;margin-top:338.65pt;width:282.5pt;height:117.65pt;rotation:-277072fd;z-index:251660288;visibility:visible">
            <v:imagedata r:id="rId10" o:title=""/>
          </v:shape>
        </w:pict>
      </w:r>
      <w:r>
        <w:rPr>
          <w:noProof/>
          <w:lang w:eastAsia="fr-FR"/>
        </w:rPr>
        <w:pict>
          <v:shape id="Image 38" o:spid="_x0000_s1032" type="#_x0000_t75" style="position:absolute;margin-left:192.05pt;margin-top:91.8pt;width:277.35pt;height:173.25pt;rotation:-933020fd;z-index:-251658240;visibility:visible">
            <v:imagedata r:id="rId11" o:title=""/>
          </v:shape>
        </w:pict>
      </w:r>
      <w:r>
        <w:rPr>
          <w:noProof/>
          <w:lang w:eastAsia="fr-FR"/>
        </w:rPr>
        <w:pict>
          <v:rect id="_x0000_s1033" style="position:absolute;margin-left:240.3pt;margin-top:741.35pt;width:323.25pt;height:69.75pt;z-index:251652096;mso-position-horizontal-relative:page;mso-position-vertical-relative:page;v-text-anchor:middle" o:allowincell="f" fillcolor="#c0504d" strokecolor="#f2f2f2" strokeweight="3pt">
            <v:shadow on="t" type="perspective" color="#622423" opacity=".5" offset="1pt" offset2="-1pt"/>
            <v:textbox style="mso-next-textbox:#_x0000_s1033" inset="14.4pt,,14.4pt">
              <w:txbxContent>
                <w:p w:rsidR="009D4D34" w:rsidRPr="00FD7061" w:rsidRDefault="009D4D34" w:rsidP="00BE4126">
                  <w:pPr>
                    <w:pStyle w:val="NoSpacing"/>
                    <w:jc w:val="both"/>
                    <w:rPr>
                      <w:rFonts w:ascii="Cambria" w:hAnsi="Cambria"/>
                      <w:b/>
                      <w:color w:val="A6A6A6"/>
                      <w:sz w:val="24"/>
                      <w:szCs w:val="24"/>
                    </w:rPr>
                  </w:pPr>
                  <w:r w:rsidRPr="00FD7061">
                    <w:rPr>
                      <w:rFonts w:ascii="Cambria" w:hAnsi="Cambria"/>
                      <w:b/>
                      <w:color w:val="A6A6A6"/>
                      <w:sz w:val="24"/>
                      <w:szCs w:val="24"/>
                    </w:rPr>
                    <w:t>Comité Départemental USEP des Hauts de Seine</w:t>
                  </w:r>
                </w:p>
                <w:p w:rsidR="009D4D34" w:rsidRPr="00FD7061" w:rsidRDefault="009D4D34" w:rsidP="00BE4126">
                  <w:pPr>
                    <w:pStyle w:val="NoSpacing"/>
                    <w:jc w:val="both"/>
                    <w:rPr>
                      <w:rFonts w:ascii="Cambria" w:hAnsi="Cambria"/>
                      <w:i/>
                      <w:color w:val="A6A6A6"/>
                      <w:sz w:val="24"/>
                      <w:szCs w:val="24"/>
                    </w:rPr>
                  </w:pPr>
                  <w:r w:rsidRPr="00FD7061">
                    <w:rPr>
                      <w:rFonts w:ascii="Cambria" w:hAnsi="Cambria"/>
                      <w:i/>
                      <w:color w:val="A6A6A6"/>
                      <w:sz w:val="24"/>
                      <w:szCs w:val="24"/>
                    </w:rPr>
                    <w:t>24, Boulevard de la Seine - 92000 NANTERRE</w:t>
                  </w:r>
                </w:p>
                <w:p w:rsidR="009D4D34" w:rsidRPr="00FD7061" w:rsidRDefault="009D4D34" w:rsidP="007E635D">
                  <w:pPr>
                    <w:pStyle w:val="NoSpacing"/>
                    <w:rPr>
                      <w:rFonts w:ascii="Cambria" w:hAnsi="Cambria"/>
                      <w:color w:val="A6A6A6"/>
                      <w:sz w:val="24"/>
                      <w:szCs w:val="24"/>
                    </w:rPr>
                  </w:pPr>
                  <w:r w:rsidRPr="00FD7061">
                    <w:rPr>
                      <w:rFonts w:ascii="Cambria" w:hAnsi="Cambria"/>
                      <w:color w:val="A6A6A6"/>
                      <w:sz w:val="20"/>
                      <w:szCs w:val="20"/>
                      <w:u w:val="single"/>
                    </w:rPr>
                    <w:t>Votre contact</w:t>
                  </w:r>
                  <w:r w:rsidRPr="00FD7061">
                    <w:rPr>
                      <w:rFonts w:ascii="Cambria" w:hAnsi="Cambria"/>
                      <w:color w:val="A6A6A6"/>
                      <w:sz w:val="24"/>
                      <w:szCs w:val="24"/>
                    </w:rPr>
                    <w:t xml:space="preserve"> : </w:t>
                  </w:r>
                  <w:smartTag w:uri="urn:schemas-microsoft-com:office:smarttags" w:element="PersonName">
                    <w:smartTagPr>
                      <w:attr w:name="ProductID" w:val="Olivier DAUBE"/>
                    </w:smartTagPr>
                    <w:r w:rsidRPr="00FD7061">
                      <w:rPr>
                        <w:rFonts w:ascii="Cambria" w:hAnsi="Cambria"/>
                        <w:color w:val="A6A6A6"/>
                        <w:sz w:val="24"/>
                        <w:szCs w:val="24"/>
                      </w:rPr>
                      <w:t>Olivier DAUBE</w:t>
                    </w:r>
                  </w:smartTag>
                </w:p>
                <w:p w:rsidR="009D4D34" w:rsidRDefault="009D4D34" w:rsidP="00F03194">
                  <w:pPr>
                    <w:pStyle w:val="NoSpacing"/>
                    <w:rPr>
                      <w:rFonts w:ascii="Cambria" w:hAnsi="Cambria"/>
                      <w:sz w:val="24"/>
                      <w:szCs w:val="24"/>
                    </w:rPr>
                  </w:pPr>
                  <w:r w:rsidRPr="00FD7061">
                    <w:rPr>
                      <w:rFonts w:ascii="Cambria" w:hAnsi="Cambria"/>
                      <w:color w:val="A6A6A6"/>
                      <w:sz w:val="24"/>
                      <w:szCs w:val="24"/>
                    </w:rPr>
                    <w:t xml:space="preserve">Tel : 01-46-69-92-01 Mail : </w:t>
                  </w:r>
                  <w:hyperlink r:id="rId12" w:history="1">
                    <w:r w:rsidRPr="00FD7061">
                      <w:rPr>
                        <w:rStyle w:val="Hyperlink"/>
                        <w:rFonts w:ascii="Cambria" w:hAnsi="Cambria"/>
                        <w:color w:val="A6A6A6"/>
                        <w:sz w:val="24"/>
                        <w:szCs w:val="24"/>
                      </w:rPr>
                      <w:t>usep92@ligue92.org</w:t>
                    </w:r>
                  </w:hyperlink>
                  <w:r>
                    <w:rPr>
                      <w:rFonts w:ascii="Cambria" w:hAnsi="Cambria"/>
                      <w:sz w:val="24"/>
                      <w:szCs w:val="24"/>
                    </w:rPr>
                    <w:t xml:space="preserve"> </w:t>
                  </w:r>
                </w:p>
                <w:p w:rsidR="009D4D34" w:rsidRDefault="009D4D34"/>
              </w:txbxContent>
            </v:textbox>
            <w10:wrap anchorx="page" anchory="page"/>
          </v:rect>
        </w:pict>
      </w:r>
      <w:r>
        <w:rPr>
          <w:noProof/>
          <w:lang w:eastAsia="fr-FR"/>
        </w:rPr>
        <w:pict>
          <v:shape id="Image 34" o:spid="_x0000_s1034" type="#_x0000_t75" alt="LOGO 92-3" style="position:absolute;margin-left:-39.8pt;margin-top:471.25pt;width:183.8pt;height:107.75pt;z-index:-251660288;visibility:visible">
            <v:imagedata r:id="rId13" o:title=""/>
          </v:shape>
        </w:pict>
      </w:r>
    </w:p>
    <w:p w:rsidR="009D4D34" w:rsidRDefault="009D4D34" w:rsidP="00E53CC9">
      <w:pPr>
        <w:jc w:val="both"/>
        <w:rPr>
          <w:rFonts w:cs="Times New Roman"/>
          <w:b/>
          <w:sz w:val="24"/>
          <w:szCs w:val="24"/>
        </w:rPr>
      </w:pPr>
    </w:p>
    <w:p w:rsidR="009D4D34" w:rsidRDefault="009D4D34" w:rsidP="00E53CC9">
      <w:pPr>
        <w:jc w:val="both"/>
        <w:rPr>
          <w:rFonts w:cs="Times New Roman"/>
          <w:b/>
          <w:sz w:val="24"/>
          <w:szCs w:val="24"/>
        </w:rPr>
      </w:pPr>
      <w:r>
        <w:rPr>
          <w:noProof/>
          <w:lang w:eastAsia="fr-FR"/>
        </w:rPr>
        <w:pict>
          <v:shapetype id="_x0000_t202" coordsize="21600,21600" o:spt="202" path="m,l,21600r21600,l21600,xe">
            <v:stroke joinstyle="miter"/>
            <v:path gradientshapeok="t" o:connecttype="rect"/>
          </v:shapetype>
          <v:shape id="_x0000_s1035" type="#_x0000_t202" style="position:absolute;left:0;text-align:left;margin-left:181.5pt;margin-top:486pt;width:313.5pt;height:311.8pt;z-index:251663360;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" filled="f" stroked="f">
            <v:textbox style="mso-next-textbox:#_x0000_s1035">
              <w:txbxContent>
                <w:p w:rsidR="009D4D34" w:rsidRPr="00FD7061" w:rsidRDefault="009D4D34" w:rsidP="000613D0">
                  <w:pPr>
                    <w:pBdr>
                      <w:top w:val="single" w:sz="12" w:space="1" w:color="auto" w:shadow="1"/>
                      <w:left w:val="single" w:sz="12" w:space="4" w:color="auto" w:shadow="1"/>
                      <w:bottom w:val="single" w:sz="12" w:space="1" w:color="auto" w:shadow="1"/>
                      <w:right w:val="single" w:sz="12" w:space="4" w:color="auto" w:shadow="1"/>
                    </w:pBdr>
                    <w:jc w:val="center"/>
                    <w:rPr>
                      <w:b/>
                      <w:sz w:val="32"/>
                      <w:szCs w:val="32"/>
                    </w:rPr>
                  </w:pPr>
                  <w:r w:rsidRPr="00FD7061">
                    <w:rPr>
                      <w:b/>
                      <w:sz w:val="32"/>
                      <w:szCs w:val="32"/>
                    </w:rPr>
                    <w:t>L’Affiliation à l’USEP92… Pourquoi ?</w:t>
                  </w:r>
                </w:p>
                <w:p w:rsidR="009D4D34" w:rsidRPr="00FD7061" w:rsidRDefault="009D4D34" w:rsidP="000613D0">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L’USEP, fédération sportive scolaire, partenaire incontournable de l’école et complémentaire de l’EPS permet aux enfants, au travers d’activités diversifiées d’acquérir une véritable culture sportive (connaissances spécifiques ou transversales, savoir-faire et savoir-être nécessaires à leur futur de citoyen sportif).</w:t>
                  </w:r>
                </w:p>
                <w:p w:rsidR="009D4D34" w:rsidRPr="00FD7061" w:rsidRDefault="009D4D34" w:rsidP="000613D0">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Grâce au dynamisme du réseau USEP local, régional ou national, les enseignants bénéficient de contenus d’activités originaux et actualisés, de formation, de matériel et de conseils pour la mise en place de séances, l’obtention de financements…</w:t>
                  </w:r>
                </w:p>
                <w:p w:rsidR="009D4D34" w:rsidRPr="00FD7061" w:rsidRDefault="009D4D34" w:rsidP="000613D0">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L’association sportive USEP est un lieu de vie où se retrouvent enfants, parents et enseignants permettant de vivre des expériences et de les partager.</w:t>
                  </w:r>
                </w:p>
              </w:txbxContent>
            </v:textbox>
            <w10:wrap type="square" anchorx="margin" anchory="page"/>
          </v:shape>
        </w:pict>
      </w:r>
      <w:r>
        <w:rPr>
          <w:noProof/>
          <w:lang w:eastAsia="fr-FR"/>
        </w:rPr>
        <w:pict>
          <v:shape id="_x0000_s1036" type="#_x0000_t202" style="position:absolute;left:0;text-align:left;margin-left:-55pt;margin-top:486pt;width:225pt;height:308.25pt;z-index:251662336;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" filled="f" stroked="f">
            <v:textbox style="mso-next-textbox:#_x0000_s1036">
              <w:txbxContent>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center"/>
                    <w:rPr>
                      <w:b/>
                      <w:sz w:val="32"/>
                      <w:szCs w:val="32"/>
                    </w:rPr>
                  </w:pPr>
                  <w:r w:rsidRPr="00FD7061">
                    <w:rPr>
                      <w:b/>
                      <w:sz w:val="32"/>
                      <w:szCs w:val="32"/>
                    </w:rPr>
                    <w:t>L’USEP dans les Hauts de Seine</w:t>
                  </w:r>
                </w:p>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Le Plan Académique de Développement du Sport Scolaire a réaffirmé que l’implantation de l’USEP dans le département des Hauts de Seine est une priorité.</w:t>
                  </w:r>
                </w:p>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L’USEP, au travers de rencontres sportives, participe à l’éducation, à la santé, à l’autonomie et la prise de responsabilité des élèves, à l’égalité des chances.</w:t>
                  </w:r>
                </w:p>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Elle contribue également au développement de la vie associative et citoyenne et donne accès à des disciplines innovantes et à des projets transversaux.</w:t>
                  </w:r>
                </w:p>
              </w:txbxContent>
            </v:textbox>
            <w10:wrap type="square" anchorx="margin" anchory="page"/>
          </v:shape>
        </w:pict>
      </w:r>
      <w:r>
        <w:rPr>
          <w:noProof/>
          <w:lang w:eastAsia="fr-FR"/>
        </w:rPr>
        <w:pict>
          <v:shape id="Zone de texte 2" o:spid="_x0000_s1037" type="#_x0000_t202" style="position:absolute;left:0;text-align:left;margin-left:-55pt;margin-top:189pt;width:552pt;height:291.05pt;z-index:251661312;visibility:visible;mso-position-horizontal-relative:margin;mso-position-vertical-relative:page" filled="f" stroked="f">
            <v:textbox style="mso-next-textbox:#Zone de texte 2;mso-fit-shape-to-text:t">
              <w:txbxContent>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center"/>
                    <w:rPr>
                      <w:rFonts w:cs="Times New Roman"/>
                      <w:b/>
                      <w:sz w:val="32"/>
                      <w:szCs w:val="32"/>
                    </w:rPr>
                  </w:pPr>
                  <w:r w:rsidRPr="00FD7061">
                    <w:rPr>
                      <w:rFonts w:cs="Times New Roman"/>
                      <w:b/>
                      <w:sz w:val="32"/>
                      <w:szCs w:val="32"/>
                    </w:rPr>
                    <w:t xml:space="preserve">L’USEP, mouvement pédagogique et associatif </w:t>
                  </w:r>
                </w:p>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both"/>
                    <w:rPr>
                      <w:rFonts w:cs="Times New Roman"/>
                      <w:sz w:val="24"/>
                      <w:szCs w:val="24"/>
                    </w:rPr>
                  </w:pPr>
                  <w:r w:rsidRPr="00FD7061">
                    <w:rPr>
                      <w:rFonts w:cs="Times New Roman"/>
                      <w:b/>
                      <w:sz w:val="24"/>
                      <w:szCs w:val="24"/>
                    </w:rPr>
                    <w:t>L’Union Sportive de l’Enseignement du Premier degré de l’école publique</w:t>
                  </w:r>
                  <w:r w:rsidRPr="00FD7061">
                    <w:rPr>
                      <w:rFonts w:cs="Times New Roman"/>
                      <w:sz w:val="24"/>
                      <w:szCs w:val="24"/>
                    </w:rPr>
                    <w:t xml:space="preserve"> (USEP) est à la fois fédération sportive membre du Comité National Olympique et Sportif Français (CNOSF) et secteur sportif scolaire de la Ligue de l’enseignement (avec l’UFOLEP). </w:t>
                  </w:r>
                </w:p>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both"/>
                    <w:rPr>
                      <w:rFonts w:cs="Times New Roman"/>
                      <w:sz w:val="24"/>
                      <w:szCs w:val="24"/>
                    </w:rPr>
                  </w:pPr>
                  <w:r w:rsidRPr="00FD7061">
                    <w:rPr>
                      <w:rFonts w:cs="Times New Roman"/>
                      <w:sz w:val="24"/>
                      <w:szCs w:val="24"/>
                    </w:rPr>
                    <w:t>L’USEP est complémentaire de l’Education Physique et Sportive (EPS) et bénéficie à ce titre d’une mission de service public par la signature d’une convention avec le Ministère de l’Education nationale qui la reconnaît comme l’interlocuteur de l’organisation de rencontres sportives dans le cadre de l’école (temps scolaire ou non).</w:t>
                  </w:r>
                </w:p>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both"/>
                    <w:rPr>
                      <w:rFonts w:cs="Times New Roman"/>
                      <w:sz w:val="24"/>
                      <w:szCs w:val="24"/>
                    </w:rPr>
                  </w:pPr>
                  <w:r w:rsidRPr="00FD7061">
                    <w:rPr>
                      <w:rFonts w:cs="Times New Roman"/>
                      <w:sz w:val="24"/>
                      <w:szCs w:val="24"/>
                    </w:rPr>
                    <w:t>L’USEP se veut l’interface entre le monde de l’école et le monde sportif. Elle entend défendre l’EPS comme discipline d’enseignement à part entière. Expression du sport scolaire dans le premier degré, l’USEP s’inscrit dans la continuité de l’EPS à l’école.</w:t>
                  </w:r>
                </w:p>
                <w:p w:rsidR="009D4D34" w:rsidRPr="00FD7061" w:rsidRDefault="009D4D34" w:rsidP="00D801A0">
                  <w:pPr>
                    <w:pBdr>
                      <w:top w:val="single" w:sz="12" w:space="1" w:color="auto" w:shadow="1"/>
                      <w:left w:val="single" w:sz="12" w:space="4" w:color="auto" w:shadow="1"/>
                      <w:bottom w:val="single" w:sz="12" w:space="1" w:color="auto" w:shadow="1"/>
                      <w:right w:val="single" w:sz="12" w:space="4" w:color="auto" w:shadow="1"/>
                    </w:pBdr>
                    <w:jc w:val="both"/>
                    <w:rPr>
                      <w:rFonts w:cs="Times New Roman"/>
                      <w:sz w:val="24"/>
                      <w:szCs w:val="24"/>
                    </w:rPr>
                  </w:pPr>
                  <w:r w:rsidRPr="00FD7061">
                    <w:rPr>
                      <w:rFonts w:cs="Times New Roman"/>
                      <w:sz w:val="24"/>
                      <w:szCs w:val="24"/>
                    </w:rPr>
                    <w:t>L’USEP veut contribuer à la mise en œuvre d’un projet global d’éducation populaire (le sport scolaire, les activités éducatives à caractère sportif) pour une République plus juste et plus fraternelle.</w:t>
                  </w:r>
                </w:p>
                <w:p w:rsidR="009D4D34" w:rsidRDefault="009D4D34" w:rsidP="00D801A0">
                  <w:pPr>
                    <w:pBdr>
                      <w:top w:val="single" w:sz="12" w:space="1" w:color="auto" w:shadow="1"/>
                      <w:left w:val="single" w:sz="12" w:space="4" w:color="auto" w:shadow="1"/>
                      <w:bottom w:val="single" w:sz="12" w:space="1" w:color="auto" w:shadow="1"/>
                      <w:right w:val="single" w:sz="12" w:space="4" w:color="auto" w:shadow="1"/>
                    </w:pBdr>
                    <w:spacing w:after="0" w:line="240" w:lineRule="auto"/>
                    <w:rPr>
                      <w:sz w:val="2"/>
                      <w:szCs w:val="2"/>
                    </w:rPr>
                  </w:pPr>
                </w:p>
              </w:txbxContent>
            </v:textbox>
            <w10:wrap type="square" anchorx="margin" anchory="page"/>
          </v:shape>
        </w:pict>
      </w:r>
    </w:p>
    <w:p w:rsidR="009D4D34" w:rsidRDefault="009D4D34" w:rsidP="00C44B62">
      <w:pPr>
        <w:jc w:val="both"/>
        <w:rPr>
          <w:sz w:val="24"/>
          <w:szCs w:val="24"/>
        </w:rPr>
      </w:pPr>
    </w:p>
    <w:tbl>
      <w:tblPr>
        <w:tblW w:w="9889"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tblPr>
      <w:tblGrid>
        <w:gridCol w:w="959"/>
        <w:gridCol w:w="2977"/>
        <w:gridCol w:w="3303"/>
        <w:gridCol w:w="2650"/>
      </w:tblGrid>
      <w:tr w:rsidR="009D4D34" w:rsidRPr="0049474B" w:rsidTr="00FD7061">
        <w:tc>
          <w:tcPr>
            <w:tcW w:w="9889" w:type="dxa"/>
            <w:gridSpan w:val="4"/>
            <w:tcBorders>
              <w:top w:val="nil"/>
              <w:left w:val="nil"/>
              <w:bottom w:val="nil"/>
              <w:right w:val="nil"/>
            </w:tcBorders>
            <w:shd w:val="clear" w:color="auto" w:fill="FFFFFF"/>
          </w:tcPr>
          <w:p w:rsidR="009D4D34" w:rsidRPr="00FD7061" w:rsidRDefault="009D4D34" w:rsidP="00FD7061">
            <w:pPr>
              <w:tabs>
                <w:tab w:val="left" w:pos="1155"/>
              </w:tabs>
              <w:spacing w:after="0" w:line="240" w:lineRule="auto"/>
              <w:jc w:val="center"/>
              <w:rPr>
                <w:rFonts w:ascii="Cambria" w:hAnsi="Cambria"/>
                <w:b/>
                <w:bCs/>
                <w:color w:val="A6A6A6"/>
                <w:sz w:val="52"/>
                <w:szCs w:val="52"/>
              </w:rPr>
            </w:pPr>
            <w:r w:rsidRPr="00FD7061">
              <w:rPr>
                <w:rFonts w:ascii="Cambria" w:hAnsi="Cambria"/>
                <w:b/>
                <w:color w:val="A6A6A6"/>
                <w:sz w:val="52"/>
                <w:szCs w:val="52"/>
              </w:rPr>
              <w:t xml:space="preserve">Nos activités sportives et citoyennes </w:t>
            </w:r>
          </w:p>
          <w:p w:rsidR="009D4D34" w:rsidRPr="00FD7061" w:rsidRDefault="009D4D34" w:rsidP="00FD7061">
            <w:pPr>
              <w:tabs>
                <w:tab w:val="left" w:pos="1155"/>
              </w:tabs>
              <w:spacing w:after="0" w:line="240" w:lineRule="auto"/>
              <w:jc w:val="center"/>
              <w:rPr>
                <w:rFonts w:ascii="Cambria" w:hAnsi="Cambria"/>
                <w:b/>
                <w:bCs/>
                <w:color w:val="A6A6A6"/>
                <w:sz w:val="52"/>
                <w:szCs w:val="52"/>
              </w:rPr>
            </w:pPr>
            <w:r w:rsidRPr="00FD7061">
              <w:rPr>
                <w:rFonts w:ascii="Cambria" w:hAnsi="Cambria"/>
                <w:b/>
                <w:color w:val="A6A6A6"/>
                <w:sz w:val="52"/>
                <w:szCs w:val="52"/>
              </w:rPr>
              <w:t>ouvertes à toutes les classes</w:t>
            </w:r>
          </w:p>
          <w:p w:rsidR="009D4D34" w:rsidRPr="00FD7061" w:rsidRDefault="009D4D34" w:rsidP="00FD7061">
            <w:pPr>
              <w:tabs>
                <w:tab w:val="left" w:pos="1155"/>
              </w:tabs>
              <w:spacing w:after="0" w:line="240" w:lineRule="auto"/>
              <w:jc w:val="center"/>
              <w:rPr>
                <w:rFonts w:ascii="Cambria" w:hAnsi="Cambria"/>
                <w:b/>
                <w:bCs/>
                <w:color w:val="000000"/>
                <w:sz w:val="36"/>
                <w:szCs w:val="36"/>
              </w:rPr>
            </w:pPr>
          </w:p>
        </w:tc>
      </w:tr>
      <w:tr w:rsidR="009D4D34" w:rsidRPr="0049474B" w:rsidTr="00FD7061">
        <w:tc>
          <w:tcPr>
            <w:tcW w:w="959"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color w:val="000000"/>
                <w:sz w:val="28"/>
                <w:szCs w:val="28"/>
              </w:rPr>
              <w:t>Cycle</w:t>
            </w:r>
          </w:p>
        </w:tc>
        <w:tc>
          <w:tcPr>
            <w:tcW w:w="2977" w:type="dxa"/>
            <w:tcBorders>
              <w:left w:val="single" w:sz="6" w:space="0" w:color="F79646"/>
              <w:right w:val="single" w:sz="6" w:space="0" w:color="F79646"/>
            </w:tcBorders>
            <w:shd w:val="clear" w:color="auto" w:fill="FBCAA2"/>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Activités</w:t>
            </w:r>
          </w:p>
        </w:tc>
        <w:tc>
          <w:tcPr>
            <w:tcW w:w="3303" w:type="dxa"/>
            <w:tcBorders>
              <w:left w:val="single" w:sz="6" w:space="0" w:color="F79646"/>
              <w:right w:val="single" w:sz="6" w:space="0" w:color="F79646"/>
            </w:tcBorders>
            <w:shd w:val="clear" w:color="auto" w:fill="FBCAA2"/>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Dates et lieux prévisionnels</w:t>
            </w:r>
          </w:p>
        </w:tc>
        <w:tc>
          <w:tcPr>
            <w:tcW w:w="2650" w:type="dxa"/>
            <w:tcBorders>
              <w:left w:val="single" w:sz="6" w:space="0" w:color="F79646"/>
            </w:tcBorders>
            <w:shd w:val="clear" w:color="auto" w:fill="FBCAA2"/>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Présentation de l’activité</w:t>
            </w:r>
          </w:p>
        </w:tc>
      </w:tr>
      <w:tr w:rsidR="009D4D34" w:rsidRPr="0049474B" w:rsidTr="00FD7061">
        <w:tc>
          <w:tcPr>
            <w:tcW w:w="959"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C3</w:t>
            </w:r>
          </w:p>
        </w:tc>
        <w:tc>
          <w:tcPr>
            <w:tcW w:w="2977" w:type="dxa"/>
            <w:shd w:val="clear" w:color="auto" w:fill="FBCAA2"/>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 xml:space="preserve">Epreuves combinées </w:t>
            </w:r>
          </w:p>
        </w:tc>
        <w:tc>
          <w:tcPr>
            <w:tcW w:w="3303" w:type="dxa"/>
            <w:shd w:val="clear" w:color="auto" w:fill="FDE4D0"/>
            <w:vAlign w:val="center"/>
          </w:tcPr>
          <w:p w:rsidR="009D4D34" w:rsidRPr="00FD7061" w:rsidRDefault="009D4D34" w:rsidP="00FD7061">
            <w:pPr>
              <w:spacing w:after="0" w:line="240" w:lineRule="auto"/>
              <w:jc w:val="center"/>
              <w:rPr>
                <w:rFonts w:ascii="Cambria" w:hAnsi="Cambria"/>
                <w:color w:val="000000"/>
                <w:sz w:val="20"/>
                <w:szCs w:val="20"/>
              </w:rPr>
            </w:pP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Rencontre départementale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 (Mai / juin 2016)</w:t>
            </w:r>
          </w:p>
        </w:tc>
        <w:tc>
          <w:tcPr>
            <w:tcW w:w="2650" w:type="dxa"/>
            <w:shd w:val="clear" w:color="auto" w:fill="FBCAA2"/>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Basée sur l’expérience d’enchaînement d’activités (triathlon ou duathlon), cette manifestation permet aux enfants de vivre une expérience particulière.</w:t>
            </w:r>
          </w:p>
        </w:tc>
      </w:tr>
      <w:tr w:rsidR="009D4D34" w:rsidRPr="0049474B" w:rsidTr="00FD7061">
        <w:tc>
          <w:tcPr>
            <w:tcW w:w="959"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C2/C3</w:t>
            </w:r>
          </w:p>
        </w:tc>
        <w:tc>
          <w:tcPr>
            <w:tcW w:w="2977" w:type="dxa"/>
            <w:tcBorders>
              <w:left w:val="single" w:sz="6" w:space="0" w:color="F79646"/>
              <w:right w:val="single" w:sz="6" w:space="0" w:color="F79646"/>
            </w:tcBorders>
            <w:shd w:val="clear" w:color="auto" w:fill="FBCAA2"/>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Orientation</w:t>
            </w:r>
          </w:p>
        </w:tc>
        <w:tc>
          <w:tcPr>
            <w:tcW w:w="3303" w:type="dxa"/>
            <w:tcBorders>
              <w:left w:val="single" w:sz="6" w:space="0" w:color="F79646"/>
              <w:right w:val="single" w:sz="6" w:space="0" w:color="F79646"/>
            </w:tcBorders>
            <w:shd w:val="clear" w:color="auto" w:fill="FBCAA2"/>
            <w:vAlign w:val="center"/>
          </w:tcPr>
          <w:p w:rsidR="009D4D34" w:rsidRPr="00FD7061" w:rsidRDefault="009D4D34" w:rsidP="00FD7061">
            <w:pPr>
              <w:spacing w:after="0" w:line="240" w:lineRule="auto"/>
              <w:jc w:val="center"/>
              <w:rPr>
                <w:rFonts w:ascii="Cambria" w:hAnsi="Cambria"/>
                <w:color w:val="000000"/>
                <w:sz w:val="20"/>
                <w:szCs w:val="20"/>
              </w:rPr>
            </w:pP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 Rencontre départementale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 (Mai / juin 2016)</w:t>
            </w:r>
          </w:p>
        </w:tc>
        <w:tc>
          <w:tcPr>
            <w:tcW w:w="2650" w:type="dxa"/>
            <w:tcBorders>
              <w:left w:val="single" w:sz="6" w:space="0" w:color="F79646"/>
            </w:tcBorders>
            <w:shd w:val="clear" w:color="auto" w:fill="FBCAA2"/>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Activité de pleine nature par excellence, l’orientation combine de multiples compétences transversales.</w:t>
            </w:r>
          </w:p>
        </w:tc>
      </w:tr>
      <w:tr w:rsidR="009D4D34" w:rsidRPr="0049474B" w:rsidTr="00FD7061">
        <w:tc>
          <w:tcPr>
            <w:tcW w:w="959"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C3</w:t>
            </w:r>
          </w:p>
        </w:tc>
        <w:tc>
          <w:tcPr>
            <w:tcW w:w="2977" w:type="dxa"/>
            <w:shd w:val="clear" w:color="auto" w:fill="FBCAA2"/>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color w:val="000000"/>
              </w:rPr>
            </w:pPr>
            <w:r w:rsidRPr="00FD7061">
              <w:rPr>
                <w:rFonts w:ascii="Cambria" w:hAnsi="Cambria"/>
                <w:b/>
                <w:color w:val="000000"/>
              </w:rPr>
              <w:t>Golf</w:t>
            </w:r>
          </w:p>
        </w:tc>
        <w:tc>
          <w:tcPr>
            <w:tcW w:w="3303" w:type="dxa"/>
            <w:shd w:val="clear" w:color="auto" w:fill="FDE4D0"/>
            <w:vAlign w:val="center"/>
          </w:tcPr>
          <w:p w:rsidR="009D4D34" w:rsidRPr="00FD7061" w:rsidRDefault="009D4D34" w:rsidP="00FD7061">
            <w:pPr>
              <w:spacing w:after="0" w:line="240" w:lineRule="auto"/>
              <w:jc w:val="center"/>
              <w:rPr>
                <w:rFonts w:ascii="Cambria" w:hAnsi="Cambria"/>
                <w:color w:val="000000"/>
                <w:sz w:val="20"/>
                <w:szCs w:val="20"/>
              </w:rPr>
            </w:pP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Rencontre départementale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-Haras de Jardy-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(mai 2016)</w:t>
            </w:r>
          </w:p>
        </w:tc>
        <w:tc>
          <w:tcPr>
            <w:tcW w:w="2650" w:type="dxa"/>
            <w:shd w:val="clear" w:color="auto" w:fill="FBCAA2"/>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Dans le cadre de la convention locale signée avec le CD 92 de Golf, nous vous proposons une formation permettant aux enseignants de s’initier à ce jeu technique et une rencontre départementale finale.</w:t>
            </w:r>
          </w:p>
        </w:tc>
      </w:tr>
      <w:tr w:rsidR="009D4D34" w:rsidRPr="0049474B" w:rsidTr="00FD7061">
        <w:tc>
          <w:tcPr>
            <w:tcW w:w="959"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C2</w:t>
            </w:r>
          </w:p>
        </w:tc>
        <w:tc>
          <w:tcPr>
            <w:tcW w:w="2977" w:type="dxa"/>
            <w:tcBorders>
              <w:left w:val="single" w:sz="6" w:space="0" w:color="F79646"/>
              <w:right w:val="single" w:sz="6" w:space="0" w:color="F79646"/>
            </w:tcBorders>
            <w:shd w:val="clear" w:color="auto" w:fill="FBCAA2"/>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Défi</w:t>
            </w:r>
          </w:p>
          <w:p w:rsidR="009D4D34" w:rsidRPr="00FD7061" w:rsidRDefault="009D4D34" w:rsidP="00FD7061">
            <w:pPr>
              <w:spacing w:after="0" w:line="240" w:lineRule="auto"/>
              <w:jc w:val="center"/>
              <w:rPr>
                <w:rFonts w:ascii="Cambria" w:hAnsi="Cambria"/>
                <w:color w:val="000000"/>
              </w:rPr>
            </w:pPr>
            <w:r w:rsidRPr="00FD7061">
              <w:rPr>
                <w:rFonts w:ascii="Cambria" w:hAnsi="Cambria"/>
                <w:b/>
                <w:color w:val="000000"/>
              </w:rPr>
              <w:t>Athlétisme</w:t>
            </w:r>
          </w:p>
        </w:tc>
        <w:tc>
          <w:tcPr>
            <w:tcW w:w="3303" w:type="dxa"/>
            <w:tcBorders>
              <w:left w:val="single" w:sz="6" w:space="0" w:color="F79646"/>
              <w:right w:val="single" w:sz="6" w:space="0" w:color="F79646"/>
            </w:tcBorders>
            <w:shd w:val="clear" w:color="auto" w:fill="FBCAA2"/>
            <w:vAlign w:val="center"/>
          </w:tcPr>
          <w:p w:rsidR="009D4D34" w:rsidRPr="00FD7061" w:rsidRDefault="009D4D34" w:rsidP="00FD7061">
            <w:pPr>
              <w:spacing w:after="0" w:line="240" w:lineRule="auto"/>
              <w:jc w:val="center"/>
              <w:rPr>
                <w:rFonts w:ascii="Cambria" w:hAnsi="Cambria"/>
                <w:color w:val="000000"/>
                <w:sz w:val="20"/>
                <w:szCs w:val="20"/>
              </w:rPr>
            </w:pPr>
            <w:bookmarkStart w:id="0" w:name="_GoBack"/>
            <w:bookmarkEnd w:id="0"/>
            <w:r w:rsidRPr="00FD7061">
              <w:rPr>
                <w:rFonts w:ascii="Cambria" w:hAnsi="Cambria"/>
                <w:color w:val="000000"/>
                <w:sz w:val="20"/>
                <w:szCs w:val="20"/>
              </w:rPr>
              <w:t xml:space="preserve">Rencontre départementale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 (Janvier / Février 2016)</w:t>
            </w:r>
          </w:p>
        </w:tc>
        <w:tc>
          <w:tcPr>
            <w:tcW w:w="2650" w:type="dxa"/>
            <w:tcBorders>
              <w:left w:val="single" w:sz="6" w:space="0" w:color="F79646"/>
            </w:tcBorders>
            <w:shd w:val="clear" w:color="auto" w:fill="FBCAA2"/>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Dans le cadre de la convention locale signée avec le CD 92 d’athlétisme, nous vous proposons une formation permettant aux enseignants de décliner cette activité aux multiples facettes.</w:t>
            </w:r>
          </w:p>
        </w:tc>
      </w:tr>
      <w:tr w:rsidR="009D4D34" w:rsidRPr="0049474B" w:rsidTr="00FD7061">
        <w:tc>
          <w:tcPr>
            <w:tcW w:w="959"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C3</w:t>
            </w:r>
          </w:p>
        </w:tc>
        <w:tc>
          <w:tcPr>
            <w:tcW w:w="2977" w:type="dxa"/>
            <w:shd w:val="clear" w:color="auto" w:fill="FBCAA2"/>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Parcours Olympique</w:t>
            </w: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w:t>
            </w:r>
            <w:r w:rsidRPr="00FD7061">
              <w:rPr>
                <w:rFonts w:ascii="Cambria" w:hAnsi="Cambria"/>
                <w:b/>
                <w:i/>
                <w:color w:val="000000"/>
              </w:rPr>
              <w:t>ateliers multiactivités</w:t>
            </w:r>
            <w:r w:rsidRPr="00FD7061">
              <w:rPr>
                <w:rFonts w:ascii="Cambria" w:hAnsi="Cambria"/>
                <w:b/>
                <w:color w:val="000000"/>
              </w:rPr>
              <w:t>)</w:t>
            </w:r>
          </w:p>
        </w:tc>
        <w:tc>
          <w:tcPr>
            <w:tcW w:w="3303" w:type="dxa"/>
            <w:shd w:val="clear" w:color="auto" w:fill="FDE4D0"/>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i/>
                <w:color w:val="000000"/>
                <w:sz w:val="20"/>
                <w:szCs w:val="20"/>
              </w:rPr>
              <w:t>Finalité Départementale</w:t>
            </w:r>
            <w:r w:rsidRPr="00FD7061">
              <w:rPr>
                <w:rFonts w:ascii="Cambria" w:hAnsi="Cambria"/>
                <w:color w:val="000000"/>
                <w:sz w:val="20"/>
                <w:szCs w:val="20"/>
              </w:rPr>
              <w:t xml:space="preserve"> –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(1 délégation de 25 élèves par circonscription)</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23 et 24/06/2015 </w:t>
            </w:r>
          </w:p>
        </w:tc>
        <w:tc>
          <w:tcPr>
            <w:tcW w:w="2650" w:type="dxa"/>
            <w:shd w:val="clear" w:color="auto" w:fill="FBCAA2"/>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En cette année olympique, la flamme a cheminé sur tout le territoire départemental permettant à chaque enfant de s’approprier les valeurs de l’olympisme.</w:t>
            </w:r>
          </w:p>
        </w:tc>
      </w:tr>
    </w:tbl>
    <w:p w:rsidR="009D4D34" w:rsidRDefault="009D4D34" w:rsidP="006F7DE0">
      <w:pPr>
        <w:jc w:val="both"/>
        <w:rPr>
          <w:sz w:val="20"/>
          <w:szCs w:val="20"/>
        </w:rPr>
      </w:pPr>
    </w:p>
    <w:p w:rsidR="009D4D34" w:rsidRDefault="009D4D34" w:rsidP="006F7DE0">
      <w:pPr>
        <w:jc w:val="both"/>
        <w:rPr>
          <w:sz w:val="20"/>
          <w:szCs w:val="20"/>
        </w:rPr>
      </w:pPr>
      <w:r w:rsidRPr="00695234">
        <w:rPr>
          <w:b/>
          <w:sz w:val="20"/>
          <w:szCs w:val="20"/>
        </w:rPr>
        <w:t>N.B.</w:t>
      </w:r>
      <w:r>
        <w:rPr>
          <w:sz w:val="20"/>
          <w:szCs w:val="20"/>
        </w:rPr>
        <w:t xml:space="preserve"> : sauf mention contraire, </w:t>
      </w:r>
      <w:r w:rsidRPr="00AE5653">
        <w:rPr>
          <w:sz w:val="20"/>
          <w:szCs w:val="20"/>
        </w:rPr>
        <w:t>le trajet Ecole / lieu d’activité est à la charge des établissements ou des communes.</w:t>
      </w:r>
    </w:p>
    <w:tbl>
      <w:tblPr>
        <w:tblW w:w="9889"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959"/>
        <w:gridCol w:w="2835"/>
        <w:gridCol w:w="1984"/>
        <w:gridCol w:w="4111"/>
      </w:tblGrid>
      <w:tr w:rsidR="009D4D34" w:rsidTr="00FD7061">
        <w:tc>
          <w:tcPr>
            <w:tcW w:w="9889" w:type="dxa"/>
            <w:gridSpan w:val="4"/>
            <w:tcBorders>
              <w:top w:val="nil"/>
              <w:left w:val="nil"/>
              <w:bottom w:val="nil"/>
              <w:right w:val="nil"/>
            </w:tcBorders>
            <w:shd w:val="clear" w:color="auto" w:fill="FFFFFF"/>
          </w:tcPr>
          <w:p w:rsidR="009D4D34" w:rsidRPr="00FD7061" w:rsidRDefault="009D4D34" w:rsidP="00CB1BD9">
            <w:pPr>
              <w:jc w:val="center"/>
              <w:rPr>
                <w:b/>
                <w:bCs/>
                <w:color w:val="A6A6A6"/>
                <w:sz w:val="52"/>
                <w:szCs w:val="52"/>
              </w:rPr>
            </w:pPr>
            <w:r w:rsidRPr="00FD7061">
              <w:rPr>
                <w:b/>
                <w:bCs/>
                <w:color w:val="A6A6A6"/>
                <w:sz w:val="52"/>
                <w:szCs w:val="52"/>
              </w:rPr>
              <w:t>Nos activités sportives et citoyennes réservées aux classes affiliées à l’USEP92</w:t>
            </w:r>
          </w:p>
        </w:tc>
      </w:tr>
      <w:tr w:rsidR="009D4D34" w:rsidTr="00FD7061">
        <w:tc>
          <w:tcPr>
            <w:tcW w:w="959"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color w:val="000000"/>
                <w:sz w:val="28"/>
                <w:szCs w:val="28"/>
              </w:rPr>
              <w:t>Cycle</w:t>
            </w:r>
          </w:p>
        </w:tc>
        <w:tc>
          <w:tcPr>
            <w:tcW w:w="2835" w:type="dxa"/>
            <w:tcBorders>
              <w:left w:val="single" w:sz="6" w:space="0" w:color="4BACC6"/>
              <w:right w:val="single" w:sz="6" w:space="0" w:color="4BACC6"/>
            </w:tcBorders>
            <w:shd w:val="clear" w:color="auto" w:fill="A5D5E2"/>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Activités</w:t>
            </w:r>
          </w:p>
        </w:tc>
        <w:tc>
          <w:tcPr>
            <w:tcW w:w="1984" w:type="dxa"/>
            <w:tcBorders>
              <w:left w:val="single" w:sz="6" w:space="0" w:color="4BACC6"/>
              <w:right w:val="single" w:sz="6" w:space="0" w:color="4BACC6"/>
            </w:tcBorders>
            <w:shd w:val="clear" w:color="auto" w:fill="A5D5E2"/>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Dates et lieux prévisionnels</w:t>
            </w:r>
          </w:p>
        </w:tc>
        <w:tc>
          <w:tcPr>
            <w:tcW w:w="4111" w:type="dxa"/>
            <w:tcBorders>
              <w:left w:val="single" w:sz="6" w:space="0" w:color="4BACC6"/>
            </w:tcBorders>
            <w:shd w:val="clear" w:color="auto" w:fill="A5D5E2"/>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Présentation de l’activité</w:t>
            </w:r>
          </w:p>
        </w:tc>
      </w:tr>
      <w:tr w:rsidR="009D4D34" w:rsidTr="00FD7061">
        <w:tc>
          <w:tcPr>
            <w:tcW w:w="959" w:type="dxa"/>
            <w:tcBorders>
              <w:left w:val="nil"/>
              <w:bottom w:val="nil"/>
              <w:right w:val="nil"/>
            </w:tcBorders>
            <w:shd w:val="clear" w:color="auto" w:fill="FFFFFF"/>
            <w:vAlign w:val="center"/>
          </w:tcPr>
          <w:p w:rsidR="009D4D34" w:rsidRPr="00FD7061" w:rsidRDefault="009D4D34" w:rsidP="00FD7061">
            <w:pPr>
              <w:jc w:val="center"/>
              <w:rPr>
                <w:rFonts w:ascii="Cambria" w:hAnsi="Cambria"/>
                <w:b/>
                <w:bCs/>
                <w:color w:val="000000"/>
              </w:rPr>
            </w:pPr>
          </w:p>
          <w:p w:rsidR="009D4D34" w:rsidRPr="00FD7061" w:rsidRDefault="009D4D34" w:rsidP="00FD7061">
            <w:pPr>
              <w:jc w:val="center"/>
              <w:rPr>
                <w:rFonts w:ascii="Cambria" w:hAnsi="Cambria"/>
                <w:b/>
                <w:bCs/>
                <w:color w:val="000000"/>
              </w:rPr>
            </w:pPr>
            <w:r w:rsidRPr="00FD7061">
              <w:rPr>
                <w:rFonts w:ascii="Cambria" w:hAnsi="Cambria"/>
                <w:b/>
                <w:bCs/>
                <w:color w:val="000000"/>
              </w:rPr>
              <w:t>C2 / C3</w:t>
            </w:r>
          </w:p>
        </w:tc>
        <w:tc>
          <w:tcPr>
            <w:tcW w:w="2835" w:type="dxa"/>
            <w:shd w:val="clear" w:color="auto" w:fill="D2EAF1"/>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 xml:space="preserve">Mini-Raids </w:t>
            </w:r>
          </w:p>
          <w:p w:rsidR="009D4D34" w:rsidRPr="00FD7061" w:rsidRDefault="009D4D34" w:rsidP="00FD7061">
            <w:pPr>
              <w:spacing w:after="0" w:line="240" w:lineRule="auto"/>
              <w:jc w:val="center"/>
              <w:rPr>
                <w:rFonts w:ascii="Cambria" w:hAnsi="Cambria"/>
                <w:color w:val="000000"/>
              </w:rPr>
            </w:pPr>
            <w:r w:rsidRPr="00FD7061">
              <w:rPr>
                <w:rFonts w:ascii="Cambria" w:hAnsi="Cambria"/>
                <w:color w:val="000000"/>
              </w:rPr>
              <w:t>(activités de pleine nature)</w:t>
            </w:r>
          </w:p>
        </w:tc>
        <w:tc>
          <w:tcPr>
            <w:tcW w:w="1984" w:type="dxa"/>
            <w:shd w:val="clear" w:color="auto" w:fill="D2EAF1"/>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Centre Bouëssé –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La Garenne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w:t>
            </w:r>
            <w:r w:rsidRPr="00FD7061">
              <w:rPr>
                <w:rFonts w:ascii="Cambria" w:hAnsi="Cambria"/>
                <w:color w:val="000000"/>
                <w:sz w:val="18"/>
                <w:szCs w:val="18"/>
              </w:rPr>
              <w:t>MURS ERIGNE -49-</w:t>
            </w:r>
            <w:r w:rsidRPr="00FD7061">
              <w:rPr>
                <w:rFonts w:ascii="Cambria" w:hAnsi="Cambria"/>
                <w:color w:val="000000"/>
                <w:sz w:val="20"/>
                <w:szCs w:val="20"/>
              </w:rPr>
              <w:t>)</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30/05 au 02/06 ou 20 au 22/06/16</w:t>
            </w:r>
          </w:p>
        </w:tc>
        <w:tc>
          <w:tcPr>
            <w:tcW w:w="4111" w:type="dxa"/>
            <w:shd w:val="clear" w:color="auto" w:fill="D2EAF1"/>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 xml:space="preserve">Chaque séjour permet à 2 classes de cycle 2 ou 3 de vivre une expérience unique autour des activités de pleine nature. </w:t>
            </w:r>
          </w:p>
          <w:p w:rsidR="009D4D34" w:rsidRPr="00FD7061" w:rsidRDefault="009D4D34" w:rsidP="00FD7061">
            <w:pPr>
              <w:spacing w:after="0" w:line="240" w:lineRule="auto"/>
              <w:jc w:val="both"/>
              <w:rPr>
                <w:rFonts w:ascii="Cambria" w:hAnsi="Cambria"/>
                <w:i/>
                <w:color w:val="000000"/>
                <w:sz w:val="20"/>
                <w:szCs w:val="20"/>
              </w:rPr>
            </w:pPr>
            <w:r w:rsidRPr="00FD7061">
              <w:rPr>
                <w:rFonts w:ascii="Cambria" w:hAnsi="Cambria"/>
                <w:i/>
                <w:color w:val="000000"/>
                <w:sz w:val="20"/>
                <w:szCs w:val="20"/>
              </w:rPr>
              <w:t>Séjour autogéré (nous contacter).</w:t>
            </w:r>
          </w:p>
        </w:tc>
      </w:tr>
      <w:tr w:rsidR="009D4D34" w:rsidTr="00FD7061">
        <w:tc>
          <w:tcPr>
            <w:tcW w:w="959" w:type="dxa"/>
            <w:tcBorders>
              <w:left w:val="nil"/>
              <w:bottom w:val="nil"/>
              <w:right w:val="nil"/>
            </w:tcBorders>
            <w:shd w:val="clear" w:color="auto" w:fill="FFFFFF"/>
            <w:vAlign w:val="center"/>
          </w:tcPr>
          <w:p w:rsidR="009D4D34" w:rsidRPr="00FD7061" w:rsidRDefault="009D4D34" w:rsidP="00FD7061">
            <w:pPr>
              <w:jc w:val="center"/>
              <w:rPr>
                <w:rFonts w:ascii="Cambria" w:hAnsi="Cambria"/>
                <w:b/>
                <w:bCs/>
                <w:color w:val="000000"/>
              </w:rPr>
            </w:pPr>
          </w:p>
          <w:p w:rsidR="009D4D34" w:rsidRPr="00FD7061" w:rsidRDefault="009D4D34" w:rsidP="00FD7061">
            <w:pPr>
              <w:jc w:val="center"/>
              <w:rPr>
                <w:rFonts w:ascii="Cambria" w:hAnsi="Cambria"/>
                <w:b/>
                <w:bCs/>
                <w:color w:val="000000"/>
              </w:rPr>
            </w:pPr>
            <w:r w:rsidRPr="00FD7061">
              <w:rPr>
                <w:rFonts w:ascii="Cambria" w:hAnsi="Cambria"/>
                <w:b/>
                <w:bCs/>
                <w:color w:val="000000"/>
              </w:rPr>
              <w:t>C3</w:t>
            </w:r>
          </w:p>
          <w:p w:rsidR="009D4D34" w:rsidRPr="00FD7061" w:rsidRDefault="009D4D34" w:rsidP="00FD7061">
            <w:pPr>
              <w:jc w:val="center"/>
              <w:rPr>
                <w:rFonts w:ascii="Cambria" w:hAnsi="Cambria"/>
                <w:b/>
                <w:bCs/>
                <w:color w:val="000000"/>
              </w:rPr>
            </w:pPr>
          </w:p>
        </w:tc>
        <w:tc>
          <w:tcPr>
            <w:tcW w:w="2835" w:type="dxa"/>
            <w:tcBorders>
              <w:left w:val="single" w:sz="6" w:space="0" w:color="4BACC6"/>
              <w:right w:val="single" w:sz="6" w:space="0" w:color="4BACC6"/>
            </w:tcBorders>
            <w:shd w:val="clear" w:color="auto" w:fill="A5D5E2"/>
          </w:tcPr>
          <w:p w:rsidR="009D4D34" w:rsidRPr="00FD7061" w:rsidRDefault="009D4D34" w:rsidP="00FD7061">
            <w:pPr>
              <w:spacing w:after="0" w:line="240" w:lineRule="auto"/>
              <w:jc w:val="center"/>
              <w:rPr>
                <w:rFonts w:ascii="Cambria" w:hAnsi="Cambria"/>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 xml:space="preserve">Opération </w:t>
            </w:r>
          </w:p>
          <w:p w:rsidR="009D4D34" w:rsidRPr="00FD7061" w:rsidRDefault="009D4D34" w:rsidP="00FD7061">
            <w:pPr>
              <w:spacing w:after="0" w:line="240" w:lineRule="auto"/>
              <w:jc w:val="center"/>
              <w:rPr>
                <w:rFonts w:ascii="Cambria" w:hAnsi="Cambria"/>
                <w:color w:val="000000"/>
              </w:rPr>
            </w:pPr>
            <w:r w:rsidRPr="00FD7061">
              <w:rPr>
                <w:rFonts w:ascii="Cambria" w:hAnsi="Cambria"/>
                <w:b/>
                <w:color w:val="000000"/>
              </w:rPr>
              <w:t>Basket Ecole</w:t>
            </w:r>
          </w:p>
        </w:tc>
        <w:tc>
          <w:tcPr>
            <w:tcW w:w="1984" w:type="dxa"/>
            <w:tcBorders>
              <w:left w:val="single" w:sz="6" w:space="0" w:color="4BACC6"/>
              <w:right w:val="single" w:sz="6" w:space="0" w:color="4BACC6"/>
            </w:tcBorders>
            <w:shd w:val="clear" w:color="auto" w:fill="A5D5E2"/>
          </w:tcPr>
          <w:p w:rsidR="009D4D34" w:rsidRPr="00FD7061" w:rsidRDefault="009D4D34" w:rsidP="00FD7061">
            <w:pPr>
              <w:spacing w:after="0" w:line="240" w:lineRule="auto"/>
              <w:jc w:val="center"/>
              <w:rPr>
                <w:rFonts w:ascii="Cambria" w:hAnsi="Cambria"/>
                <w:color w:val="000000"/>
                <w:sz w:val="20"/>
                <w:szCs w:val="20"/>
              </w:rPr>
            </w:pP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Un cycle de 7 à 8 séances dans  votre commune</w:t>
            </w:r>
          </w:p>
        </w:tc>
        <w:tc>
          <w:tcPr>
            <w:tcW w:w="4111" w:type="dxa"/>
            <w:tcBorders>
              <w:left w:val="single" w:sz="6" w:space="0" w:color="4BACC6"/>
            </w:tcBorders>
            <w:shd w:val="clear" w:color="auto" w:fill="A5D5E2"/>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 xml:space="preserve">Fruit d’une convention nationale avec </w:t>
            </w:r>
            <w:smartTag w:uri="urn:schemas-microsoft-com:office:smarttags" w:element="PersonName">
              <w:smartTagPr>
                <w:attr w:name="ProductID" w:val="la Fédération Française"/>
              </w:smartTagPr>
              <w:r w:rsidRPr="00FD7061">
                <w:rPr>
                  <w:rFonts w:ascii="Cambria" w:hAnsi="Cambria"/>
                  <w:color w:val="000000"/>
                  <w:sz w:val="20"/>
                  <w:szCs w:val="20"/>
                </w:rPr>
                <w:t>la Fédération Française</w:t>
              </w:r>
            </w:smartTag>
            <w:r w:rsidRPr="00FD7061">
              <w:rPr>
                <w:rFonts w:ascii="Cambria" w:hAnsi="Cambria"/>
                <w:color w:val="000000"/>
                <w:sz w:val="20"/>
                <w:szCs w:val="20"/>
              </w:rPr>
              <w:t xml:space="preserve"> de Basket-Ball, l’inscription à cette opération permet aux écoles de bénéficier d’un accompagnement humain et pédagogique.</w:t>
            </w:r>
          </w:p>
        </w:tc>
      </w:tr>
      <w:tr w:rsidR="009D4D34" w:rsidTr="00FD7061">
        <w:tc>
          <w:tcPr>
            <w:tcW w:w="959" w:type="dxa"/>
            <w:tcBorders>
              <w:left w:val="nil"/>
              <w:bottom w:val="nil"/>
              <w:right w:val="nil"/>
            </w:tcBorders>
            <w:shd w:val="clear" w:color="auto" w:fill="FFFFFF"/>
            <w:vAlign w:val="center"/>
          </w:tcPr>
          <w:p w:rsidR="009D4D34" w:rsidRPr="00FD7061" w:rsidRDefault="009D4D34" w:rsidP="00FD7061">
            <w:pPr>
              <w:jc w:val="center"/>
              <w:rPr>
                <w:rFonts w:ascii="Cambria" w:hAnsi="Cambria"/>
                <w:b/>
                <w:bCs/>
                <w:color w:val="000000"/>
              </w:rPr>
            </w:pPr>
            <w:r w:rsidRPr="00FD7061">
              <w:rPr>
                <w:rFonts w:ascii="Cambria" w:hAnsi="Cambria"/>
                <w:b/>
                <w:bCs/>
                <w:color w:val="000000"/>
              </w:rPr>
              <w:t>C3</w:t>
            </w:r>
          </w:p>
        </w:tc>
        <w:tc>
          <w:tcPr>
            <w:tcW w:w="2835" w:type="dxa"/>
            <w:shd w:val="clear" w:color="auto" w:fill="D2EAF1"/>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color w:val="000000"/>
              </w:rPr>
            </w:pPr>
            <w:r w:rsidRPr="00FD7061">
              <w:rPr>
                <w:rFonts w:ascii="Cambria" w:hAnsi="Cambria"/>
                <w:b/>
                <w:color w:val="000000"/>
              </w:rPr>
              <w:t>ScolaRugby</w:t>
            </w:r>
            <w:r w:rsidRPr="00FD7061">
              <w:rPr>
                <w:rFonts w:ascii="Cambria" w:hAnsi="Cambria"/>
                <w:color w:val="000000"/>
              </w:rPr>
              <w:t>*</w:t>
            </w:r>
          </w:p>
        </w:tc>
        <w:tc>
          <w:tcPr>
            <w:tcW w:w="1984" w:type="dxa"/>
            <w:shd w:val="clear" w:color="auto" w:fill="D2EAF1"/>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2 rencontres départementales de secteur le 3 et 10/05/15 + production artistique</w:t>
            </w:r>
          </w:p>
          <w:p w:rsidR="009D4D34" w:rsidRPr="00FD7061" w:rsidRDefault="009D4D34" w:rsidP="00FD7061">
            <w:pPr>
              <w:spacing w:after="0" w:line="240" w:lineRule="auto"/>
              <w:jc w:val="center"/>
              <w:rPr>
                <w:rFonts w:ascii="Cambria" w:hAnsi="Cambria"/>
                <w:color w:val="000000"/>
                <w:sz w:val="20"/>
                <w:szCs w:val="20"/>
              </w:rPr>
            </w:pPr>
          </w:p>
        </w:tc>
        <w:tc>
          <w:tcPr>
            <w:tcW w:w="4111" w:type="dxa"/>
            <w:shd w:val="clear" w:color="auto" w:fill="D2EAF1"/>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Dans le cadre de la convention locale signée avec le CD 92 de Rugby, nous vous proposons une formation permettant aux enseignants de s’initier à ce jeu aux vertus collectives indéniables, d’explorer des apprentissages transversaux à travers des productions culturelles et des rencontres sous forme de tournois.</w:t>
            </w:r>
          </w:p>
        </w:tc>
      </w:tr>
      <w:tr w:rsidR="009D4D34" w:rsidTr="00FD7061">
        <w:tc>
          <w:tcPr>
            <w:tcW w:w="959" w:type="dxa"/>
            <w:tcBorders>
              <w:left w:val="nil"/>
              <w:bottom w:val="nil"/>
              <w:right w:val="nil"/>
            </w:tcBorders>
            <w:shd w:val="clear" w:color="auto" w:fill="FFFFFF"/>
            <w:vAlign w:val="center"/>
          </w:tcPr>
          <w:p w:rsidR="009D4D34" w:rsidRPr="00FD7061" w:rsidRDefault="009D4D34" w:rsidP="00FD7061">
            <w:pPr>
              <w:jc w:val="center"/>
              <w:rPr>
                <w:rFonts w:ascii="Cambria" w:hAnsi="Cambria"/>
                <w:b/>
                <w:bCs/>
                <w:color w:val="000000"/>
              </w:rPr>
            </w:pPr>
            <w:r w:rsidRPr="00FD7061">
              <w:rPr>
                <w:rFonts w:ascii="Cambria" w:hAnsi="Cambria"/>
                <w:b/>
                <w:bCs/>
                <w:color w:val="000000"/>
              </w:rPr>
              <w:t>C3</w:t>
            </w:r>
          </w:p>
        </w:tc>
        <w:tc>
          <w:tcPr>
            <w:tcW w:w="2835" w:type="dxa"/>
            <w:tcBorders>
              <w:left w:val="single" w:sz="6" w:space="0" w:color="4BACC6"/>
              <w:right w:val="single" w:sz="6" w:space="0" w:color="4BACC6"/>
            </w:tcBorders>
            <w:shd w:val="clear" w:color="auto" w:fill="A5D5E2"/>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color w:val="000000"/>
              </w:rPr>
            </w:pPr>
            <w:r w:rsidRPr="00FD7061">
              <w:rPr>
                <w:rFonts w:ascii="Cambria" w:hAnsi="Cambria"/>
                <w:b/>
                <w:color w:val="000000"/>
              </w:rPr>
              <w:t>Mon Euro 2016</w:t>
            </w:r>
            <w:r w:rsidRPr="00FD7061">
              <w:rPr>
                <w:rFonts w:ascii="Cambria" w:hAnsi="Cambria"/>
                <w:color w:val="000000"/>
              </w:rPr>
              <w:t>*</w:t>
            </w:r>
          </w:p>
        </w:tc>
        <w:tc>
          <w:tcPr>
            <w:tcW w:w="1984" w:type="dxa"/>
            <w:tcBorders>
              <w:left w:val="single" w:sz="6" w:space="0" w:color="4BACC6"/>
              <w:right w:val="single" w:sz="6" w:space="0" w:color="4BACC6"/>
            </w:tcBorders>
            <w:shd w:val="clear" w:color="auto" w:fill="A5D5E2"/>
            <w:vAlign w:val="center"/>
          </w:tcPr>
          <w:p w:rsidR="009D4D34" w:rsidRPr="00FD7061" w:rsidRDefault="009D4D34" w:rsidP="00FD7061">
            <w:pPr>
              <w:spacing w:after="0" w:line="240" w:lineRule="auto"/>
              <w:ind w:left="720"/>
              <w:jc w:val="center"/>
              <w:rPr>
                <w:rFonts w:ascii="Cambria" w:hAnsi="Cambria"/>
                <w:color w:val="000000"/>
                <w:sz w:val="20"/>
                <w:szCs w:val="20"/>
              </w:rPr>
            </w:pPr>
          </w:p>
          <w:p w:rsidR="009D4D34" w:rsidRPr="00FD7061" w:rsidRDefault="009D4D34" w:rsidP="00FD7061">
            <w:pPr>
              <w:spacing w:after="0" w:line="240" w:lineRule="auto"/>
              <w:rPr>
                <w:rFonts w:ascii="Cambria" w:hAnsi="Cambria"/>
                <w:color w:val="000000"/>
                <w:sz w:val="20"/>
                <w:szCs w:val="20"/>
              </w:rPr>
            </w:pPr>
            <w:r w:rsidRPr="00FD7061">
              <w:rPr>
                <w:rFonts w:ascii="Cambria" w:hAnsi="Cambria"/>
                <w:color w:val="000000"/>
                <w:sz w:val="20"/>
                <w:szCs w:val="20"/>
              </w:rPr>
              <w:t>10 à 12 séances</w:t>
            </w:r>
          </w:p>
          <w:p w:rsidR="009D4D34" w:rsidRPr="00FD7061" w:rsidRDefault="009D4D34" w:rsidP="00FD7061">
            <w:pPr>
              <w:spacing w:after="0" w:line="240" w:lineRule="auto"/>
              <w:rPr>
                <w:rFonts w:ascii="Cambria" w:hAnsi="Cambria"/>
                <w:color w:val="000000"/>
                <w:sz w:val="20"/>
                <w:szCs w:val="20"/>
              </w:rPr>
            </w:pPr>
            <w:r w:rsidRPr="00FD7061">
              <w:rPr>
                <w:rFonts w:ascii="Cambria" w:hAnsi="Cambria"/>
                <w:color w:val="000000"/>
                <w:sz w:val="20"/>
                <w:szCs w:val="20"/>
              </w:rPr>
              <w:t>Prêt de matériel</w:t>
            </w:r>
          </w:p>
          <w:p w:rsidR="009D4D34" w:rsidRPr="00FD7061" w:rsidRDefault="009D4D34" w:rsidP="00FD7061">
            <w:pPr>
              <w:spacing w:after="0" w:line="240" w:lineRule="auto"/>
              <w:rPr>
                <w:rFonts w:ascii="Cambria" w:hAnsi="Cambria"/>
                <w:color w:val="000000"/>
                <w:sz w:val="20"/>
                <w:szCs w:val="20"/>
              </w:rPr>
            </w:pPr>
            <w:r w:rsidRPr="00FD7061">
              <w:rPr>
                <w:rFonts w:ascii="Cambria" w:hAnsi="Cambria"/>
                <w:color w:val="000000"/>
                <w:sz w:val="20"/>
                <w:szCs w:val="20"/>
              </w:rPr>
              <w:t>+ Projet culturel</w:t>
            </w:r>
          </w:p>
          <w:p w:rsidR="009D4D34" w:rsidRPr="00FD7061" w:rsidRDefault="009D4D34" w:rsidP="00FD7061">
            <w:pPr>
              <w:spacing w:after="0" w:line="240" w:lineRule="auto"/>
              <w:rPr>
                <w:rFonts w:ascii="Cambria" w:hAnsi="Cambria"/>
                <w:color w:val="000000"/>
                <w:sz w:val="20"/>
                <w:szCs w:val="20"/>
              </w:rPr>
            </w:pPr>
            <w:r w:rsidRPr="00FD7061">
              <w:rPr>
                <w:rFonts w:ascii="Cambria" w:hAnsi="Cambria"/>
                <w:color w:val="000000"/>
                <w:sz w:val="20"/>
                <w:szCs w:val="20"/>
              </w:rPr>
              <w:t>2 Rencontres de fin d’année (mai / juin 2016)</w:t>
            </w:r>
          </w:p>
        </w:tc>
        <w:tc>
          <w:tcPr>
            <w:tcW w:w="4111" w:type="dxa"/>
            <w:tcBorders>
              <w:left w:val="single" w:sz="6" w:space="0" w:color="4BACC6"/>
            </w:tcBorders>
            <w:shd w:val="clear" w:color="auto" w:fill="A5D5E2"/>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 xml:space="preserve">Fruit d’une convention nationale avec </w:t>
            </w:r>
            <w:smartTag w:uri="urn:schemas-microsoft-com:office:smarttags" w:element="PersonName">
              <w:smartTagPr>
                <w:attr w:name="ProductID" w:val="la Fédération Française"/>
              </w:smartTagPr>
              <w:r w:rsidRPr="00FD7061">
                <w:rPr>
                  <w:rFonts w:ascii="Cambria" w:hAnsi="Cambria"/>
                  <w:color w:val="000000"/>
                  <w:sz w:val="20"/>
                  <w:szCs w:val="20"/>
                </w:rPr>
                <w:t>la Fédération Française</w:t>
              </w:r>
            </w:smartTag>
            <w:r w:rsidRPr="00FD7061">
              <w:rPr>
                <w:rFonts w:ascii="Cambria" w:hAnsi="Cambria"/>
                <w:color w:val="000000"/>
                <w:sz w:val="20"/>
                <w:szCs w:val="20"/>
              </w:rPr>
              <w:t xml:space="preserve"> de Football, l’inscription à cette opération permet aux écoles inscrites de bénéficier d’une dotation matérielle et de l’intervention d’éducateurs sportifs du District des Hauts de Seine (1 séance/2).</w:t>
            </w:r>
          </w:p>
        </w:tc>
      </w:tr>
      <w:tr w:rsidR="009D4D34" w:rsidTr="00FD7061">
        <w:tc>
          <w:tcPr>
            <w:tcW w:w="959" w:type="dxa"/>
            <w:tcBorders>
              <w:left w:val="nil"/>
              <w:bottom w:val="nil"/>
              <w:right w:val="nil"/>
            </w:tcBorders>
            <w:shd w:val="clear" w:color="auto" w:fill="FFFFFF"/>
            <w:vAlign w:val="center"/>
          </w:tcPr>
          <w:p w:rsidR="009D4D34" w:rsidRPr="00FD7061" w:rsidRDefault="009D4D34" w:rsidP="00FD7061">
            <w:pPr>
              <w:jc w:val="center"/>
              <w:rPr>
                <w:rFonts w:ascii="Cambria" w:hAnsi="Cambria"/>
                <w:b/>
                <w:bCs/>
                <w:color w:val="000000"/>
              </w:rPr>
            </w:pPr>
            <w:r w:rsidRPr="00FD7061">
              <w:rPr>
                <w:rFonts w:ascii="Cambria" w:hAnsi="Cambria"/>
                <w:b/>
                <w:bCs/>
                <w:color w:val="000000"/>
              </w:rPr>
              <w:t>C2 / C3</w:t>
            </w:r>
          </w:p>
        </w:tc>
        <w:tc>
          <w:tcPr>
            <w:tcW w:w="2835" w:type="dxa"/>
            <w:shd w:val="clear" w:color="auto" w:fill="D2EAF1"/>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Apprendre à porter Secours (APS)</w:t>
            </w:r>
          </w:p>
        </w:tc>
        <w:tc>
          <w:tcPr>
            <w:tcW w:w="1984" w:type="dxa"/>
            <w:shd w:val="clear" w:color="auto" w:fill="D2EAF1"/>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Formation sur demande</w:t>
            </w:r>
          </w:p>
        </w:tc>
        <w:tc>
          <w:tcPr>
            <w:tcW w:w="4111" w:type="dxa"/>
            <w:shd w:val="clear" w:color="auto" w:fill="D2EAF1"/>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Formation citoyenne par excellence, utile dans les activités sportives ou non, ce module fait partie des apprentissages obligatoires.</w:t>
            </w:r>
          </w:p>
        </w:tc>
      </w:tr>
      <w:tr w:rsidR="009D4D34" w:rsidTr="00FD7061">
        <w:tc>
          <w:tcPr>
            <w:tcW w:w="959" w:type="dxa"/>
            <w:tcBorders>
              <w:left w:val="nil"/>
              <w:bottom w:val="nil"/>
              <w:right w:val="nil"/>
            </w:tcBorders>
            <w:shd w:val="clear" w:color="auto" w:fill="FFFFFF"/>
            <w:vAlign w:val="center"/>
          </w:tcPr>
          <w:p w:rsidR="009D4D34" w:rsidRPr="00FD7061" w:rsidRDefault="009D4D34" w:rsidP="00FD7061">
            <w:pPr>
              <w:jc w:val="center"/>
              <w:rPr>
                <w:rFonts w:ascii="Cambria" w:hAnsi="Cambria"/>
                <w:b/>
                <w:bCs/>
                <w:color w:val="000000"/>
              </w:rPr>
            </w:pPr>
            <w:r w:rsidRPr="00FD7061">
              <w:rPr>
                <w:rFonts w:ascii="Cambria" w:hAnsi="Cambria"/>
                <w:b/>
                <w:bCs/>
                <w:color w:val="000000"/>
              </w:rPr>
              <w:t>C2 / C3</w:t>
            </w:r>
          </w:p>
        </w:tc>
        <w:tc>
          <w:tcPr>
            <w:tcW w:w="2835" w:type="dxa"/>
            <w:tcBorders>
              <w:left w:val="single" w:sz="6" w:space="0" w:color="4BACC6"/>
              <w:right w:val="single" w:sz="6" w:space="0" w:color="4BACC6"/>
            </w:tcBorders>
            <w:shd w:val="clear" w:color="auto" w:fill="A5D5E2"/>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Sport et Handicap</w:t>
            </w:r>
          </w:p>
          <w:p w:rsidR="009D4D34" w:rsidRPr="00FD7061" w:rsidRDefault="009D4D34" w:rsidP="00FD7061">
            <w:pPr>
              <w:spacing w:after="0" w:line="240" w:lineRule="auto"/>
              <w:jc w:val="center"/>
              <w:rPr>
                <w:rFonts w:ascii="Cambria" w:hAnsi="Cambria"/>
                <w:b/>
                <w:color w:val="000000"/>
              </w:rPr>
            </w:pPr>
            <w:r w:rsidRPr="00FD7061">
              <w:rPr>
                <w:rFonts w:ascii="Cambria" w:hAnsi="Cambria"/>
                <w:i/>
                <w:color w:val="000000"/>
                <w:sz w:val="20"/>
                <w:szCs w:val="20"/>
              </w:rPr>
              <w:t>(sur demande et à l’échelle de plusieurs classes de l’école)</w:t>
            </w:r>
          </w:p>
          <w:p w:rsidR="009D4D34" w:rsidRPr="00FD7061" w:rsidRDefault="009D4D34" w:rsidP="00FD7061">
            <w:pPr>
              <w:spacing w:after="0" w:line="240" w:lineRule="auto"/>
              <w:jc w:val="center"/>
              <w:rPr>
                <w:rFonts w:ascii="Cambria" w:hAnsi="Cambria"/>
                <w:b/>
                <w:color w:val="000000"/>
              </w:rPr>
            </w:pPr>
          </w:p>
        </w:tc>
        <w:tc>
          <w:tcPr>
            <w:tcW w:w="1984" w:type="dxa"/>
            <w:tcBorders>
              <w:left w:val="single" w:sz="6" w:space="0" w:color="4BACC6"/>
              <w:right w:val="single" w:sz="6" w:space="0" w:color="4BACC6"/>
            </w:tcBorders>
            <w:shd w:val="clear" w:color="auto" w:fill="A5D5E2"/>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Parcours de mobilité, cécifoot, course guidée, boccia, basket fauteuil </w:t>
            </w:r>
          </w:p>
        </w:tc>
        <w:tc>
          <w:tcPr>
            <w:tcW w:w="4111" w:type="dxa"/>
            <w:tcBorders>
              <w:left w:val="single" w:sz="6" w:space="0" w:color="4BACC6"/>
            </w:tcBorders>
            <w:shd w:val="clear" w:color="auto" w:fill="A5D5E2"/>
          </w:tcPr>
          <w:p w:rsidR="009D4D34" w:rsidRPr="00FD7061" w:rsidRDefault="009D4D34" w:rsidP="00FD7061">
            <w:pPr>
              <w:spacing w:after="0" w:line="240" w:lineRule="auto"/>
              <w:jc w:val="both"/>
              <w:rPr>
                <w:rFonts w:ascii="Cambria" w:hAnsi="Cambria"/>
                <w:color w:val="000000"/>
                <w:sz w:val="20"/>
                <w:szCs w:val="20"/>
              </w:rPr>
            </w:pPr>
          </w:p>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Grâce à notre partenariat avec l’association ODAAS, nous vous proposons des animations globales (sportives et non sportives) permettant l’appropriation et la connaissance des handicaps moteurs.</w:t>
            </w:r>
          </w:p>
        </w:tc>
      </w:tr>
    </w:tbl>
    <w:p w:rsidR="009D4D34" w:rsidRPr="005D5C35" w:rsidRDefault="009D4D34" w:rsidP="006F7DE0">
      <w:pPr>
        <w:jc w:val="both"/>
        <w:rPr>
          <w:sz w:val="10"/>
          <w:szCs w:val="10"/>
        </w:rPr>
      </w:pPr>
    </w:p>
    <w:p w:rsidR="009D4D34" w:rsidRPr="00E17AB0" w:rsidRDefault="009D4D34" w:rsidP="006F7DE0">
      <w:pPr>
        <w:jc w:val="both"/>
        <w:rPr>
          <w:sz w:val="20"/>
          <w:szCs w:val="20"/>
        </w:rPr>
      </w:pPr>
      <w:r w:rsidRPr="00695234">
        <w:rPr>
          <w:b/>
          <w:sz w:val="20"/>
          <w:szCs w:val="20"/>
        </w:rPr>
        <w:t>N.B. :</w:t>
      </w:r>
      <w:r>
        <w:rPr>
          <w:sz w:val="20"/>
          <w:szCs w:val="20"/>
        </w:rPr>
        <w:t xml:space="preserve"> sauf mention contraire, </w:t>
      </w:r>
      <w:r w:rsidRPr="00AE5653">
        <w:rPr>
          <w:sz w:val="20"/>
          <w:szCs w:val="20"/>
        </w:rPr>
        <w:t>le trajet Ecole / lieu d’activité est à la charge des établissements ou des communes.</w:t>
      </w:r>
      <w:r>
        <w:rPr>
          <w:sz w:val="20"/>
          <w:szCs w:val="20"/>
        </w:rPr>
        <w:t xml:space="preserve"> </w:t>
      </w:r>
      <w:r w:rsidRPr="00AE5653">
        <w:rPr>
          <w:b/>
          <w:sz w:val="20"/>
          <w:szCs w:val="20"/>
        </w:rPr>
        <w:t>D’autres manifestations organisées par les départements limitrophes sont également ouvertes aux écoles affiliées à l’USEP</w:t>
      </w:r>
      <w:r>
        <w:rPr>
          <w:b/>
          <w:sz w:val="20"/>
          <w:szCs w:val="20"/>
        </w:rPr>
        <w:t xml:space="preserve"> et feront l’objet d’une communication spécifique</w:t>
      </w:r>
      <w:r w:rsidRPr="00AE5653">
        <w:rPr>
          <w:b/>
          <w:sz w:val="20"/>
          <w:szCs w:val="20"/>
        </w:rPr>
        <w:t>.</w:t>
      </w:r>
    </w:p>
    <w:tbl>
      <w:tblPr>
        <w:tblW w:w="988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A0"/>
      </w:tblPr>
      <w:tblGrid>
        <w:gridCol w:w="1526"/>
        <w:gridCol w:w="1843"/>
        <w:gridCol w:w="3118"/>
        <w:gridCol w:w="3402"/>
      </w:tblGrid>
      <w:tr w:rsidR="009D4D34" w:rsidRPr="0049474B" w:rsidTr="00FD7061">
        <w:tc>
          <w:tcPr>
            <w:tcW w:w="9889" w:type="dxa"/>
            <w:gridSpan w:val="4"/>
            <w:tcBorders>
              <w:top w:val="nil"/>
              <w:left w:val="nil"/>
              <w:bottom w:val="nil"/>
              <w:right w:val="nil"/>
            </w:tcBorders>
            <w:shd w:val="clear" w:color="auto" w:fill="FFFFFF"/>
          </w:tcPr>
          <w:p w:rsidR="009D4D34" w:rsidRPr="00FD7061" w:rsidRDefault="009D4D34" w:rsidP="00CB1BD9">
            <w:pPr>
              <w:tabs>
                <w:tab w:val="left" w:pos="1155"/>
              </w:tabs>
              <w:spacing w:after="0" w:line="240" w:lineRule="auto"/>
              <w:jc w:val="center"/>
              <w:rPr>
                <w:rFonts w:ascii="Cambria" w:hAnsi="Cambria"/>
                <w:b/>
                <w:bCs/>
                <w:color w:val="A6A6A6"/>
                <w:sz w:val="36"/>
                <w:szCs w:val="36"/>
              </w:rPr>
            </w:pPr>
            <w:r w:rsidRPr="00FD7061">
              <w:rPr>
                <w:rFonts w:ascii="Cambria" w:hAnsi="Cambria"/>
                <w:b/>
                <w:color w:val="A6A6A6"/>
                <w:sz w:val="36"/>
                <w:szCs w:val="36"/>
              </w:rPr>
              <w:t>Nos Formations ou animations pédagogiques</w:t>
            </w:r>
          </w:p>
          <w:p w:rsidR="009D4D34" w:rsidRPr="00CB1BD9" w:rsidRDefault="009D4D34" w:rsidP="00CB1BD9">
            <w:pPr>
              <w:tabs>
                <w:tab w:val="left" w:pos="1155"/>
              </w:tabs>
              <w:spacing w:after="0" w:line="240" w:lineRule="auto"/>
              <w:jc w:val="center"/>
              <w:rPr>
                <w:rFonts w:ascii="Cambria" w:hAnsi="Cambria"/>
                <w:b/>
                <w:bCs/>
                <w:i/>
                <w:color w:val="A6A6A6"/>
                <w:sz w:val="28"/>
                <w:szCs w:val="28"/>
              </w:rPr>
            </w:pPr>
            <w:r w:rsidRPr="00FD7061">
              <w:rPr>
                <w:rFonts w:ascii="Cambria" w:hAnsi="Cambria"/>
                <w:b/>
                <w:color w:val="A6A6A6"/>
                <w:sz w:val="28"/>
                <w:szCs w:val="28"/>
              </w:rPr>
              <w:t xml:space="preserve">ouvertes à tous </w:t>
            </w:r>
            <w:r w:rsidRPr="00FD7061">
              <w:rPr>
                <w:rFonts w:ascii="Cambria" w:hAnsi="Cambria"/>
                <w:b/>
                <w:i/>
                <w:color w:val="A6A6A6"/>
                <w:sz w:val="28"/>
                <w:szCs w:val="28"/>
              </w:rPr>
              <w:t>(enseignants, éducateurs sportifs, parents)</w:t>
            </w:r>
          </w:p>
        </w:tc>
      </w:tr>
      <w:tr w:rsidR="009D4D34" w:rsidRPr="0049474B" w:rsidTr="00FD7061">
        <w:tc>
          <w:tcPr>
            <w:tcW w:w="1526"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color w:val="000000"/>
                <w:sz w:val="28"/>
                <w:szCs w:val="28"/>
              </w:rPr>
              <w:t>PDF / Hors PDF</w:t>
            </w:r>
          </w:p>
        </w:tc>
        <w:tc>
          <w:tcPr>
            <w:tcW w:w="1843" w:type="dxa"/>
            <w:tcBorders>
              <w:left w:val="single" w:sz="6" w:space="0" w:color="9BBB59"/>
              <w:right w:val="single" w:sz="6" w:space="0" w:color="9BBB59"/>
            </w:tcBorders>
            <w:shd w:val="clear" w:color="auto" w:fill="CDDDAC"/>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Activités</w:t>
            </w:r>
          </w:p>
        </w:tc>
        <w:tc>
          <w:tcPr>
            <w:tcW w:w="3118" w:type="dxa"/>
            <w:tcBorders>
              <w:left w:val="single" w:sz="6" w:space="0" w:color="9BBB59"/>
              <w:right w:val="single" w:sz="6" w:space="0" w:color="9BBB59"/>
            </w:tcBorders>
            <w:shd w:val="clear" w:color="auto" w:fill="CDDDAC"/>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Dates et lieux prévisionnels</w:t>
            </w:r>
          </w:p>
        </w:tc>
        <w:tc>
          <w:tcPr>
            <w:tcW w:w="3402" w:type="dxa"/>
            <w:tcBorders>
              <w:left w:val="single" w:sz="6" w:space="0" w:color="9BBB59"/>
            </w:tcBorders>
            <w:shd w:val="clear" w:color="auto" w:fill="CDDDAC"/>
          </w:tcPr>
          <w:p w:rsidR="009D4D34" w:rsidRPr="00FD7061" w:rsidRDefault="009D4D34" w:rsidP="00FD7061">
            <w:pPr>
              <w:spacing w:after="0" w:line="240" w:lineRule="auto"/>
              <w:jc w:val="center"/>
              <w:rPr>
                <w:rFonts w:ascii="Cambria" w:hAnsi="Cambria"/>
                <w:b/>
                <w:bCs/>
                <w:color w:val="000000"/>
                <w:sz w:val="28"/>
                <w:szCs w:val="28"/>
              </w:rPr>
            </w:pPr>
            <w:r w:rsidRPr="00FD7061">
              <w:rPr>
                <w:rFonts w:ascii="Cambria" w:hAnsi="Cambria"/>
                <w:b/>
                <w:bCs/>
                <w:color w:val="000000"/>
                <w:sz w:val="28"/>
                <w:szCs w:val="28"/>
              </w:rPr>
              <w:t>Présentation de l’activité</w:t>
            </w:r>
          </w:p>
        </w:tc>
      </w:tr>
      <w:tr w:rsidR="009D4D34" w:rsidRPr="0049474B" w:rsidTr="00FD7061">
        <w:tc>
          <w:tcPr>
            <w:tcW w:w="1526"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PDF</w:t>
            </w:r>
          </w:p>
        </w:tc>
        <w:tc>
          <w:tcPr>
            <w:tcW w:w="1843" w:type="dxa"/>
            <w:shd w:val="clear" w:color="auto" w:fill="CDDDAC"/>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 xml:space="preserve">EPS et Sport Scolaire </w:t>
            </w:r>
          </w:p>
        </w:tc>
        <w:tc>
          <w:tcPr>
            <w:tcW w:w="3118" w:type="dxa"/>
            <w:shd w:val="clear" w:color="auto" w:fill="E6EED5"/>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2X3h à VILLE d’AVRAY</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(lieu à confirmer)</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Dates : périodes 3 et 5</w:t>
            </w:r>
          </w:p>
        </w:tc>
        <w:tc>
          <w:tcPr>
            <w:tcW w:w="3402" w:type="dxa"/>
            <w:shd w:val="clear" w:color="auto" w:fill="CDDDAC"/>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Formation générale sur les liens EPS/Sport scolaire, les applications en classe ainsi que l’utilisation de l’association comme outil de travail avec les enfants.</w:t>
            </w:r>
          </w:p>
        </w:tc>
      </w:tr>
      <w:tr w:rsidR="009D4D34" w:rsidRPr="0049474B" w:rsidTr="00FD7061">
        <w:tc>
          <w:tcPr>
            <w:tcW w:w="1526"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PDF</w:t>
            </w:r>
          </w:p>
        </w:tc>
        <w:tc>
          <w:tcPr>
            <w:tcW w:w="1843" w:type="dxa"/>
            <w:tcBorders>
              <w:left w:val="single" w:sz="6" w:space="0" w:color="9BBB59"/>
              <w:right w:val="single" w:sz="6" w:space="0" w:color="9BBB59"/>
            </w:tcBorders>
            <w:shd w:val="clear" w:color="auto" w:fill="CDDDAC"/>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Parcours de l’élève en</w:t>
            </w: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Rugby</w:t>
            </w:r>
          </w:p>
        </w:tc>
        <w:tc>
          <w:tcPr>
            <w:tcW w:w="3118" w:type="dxa"/>
            <w:tcBorders>
              <w:left w:val="single" w:sz="6" w:space="0" w:color="9BBB59"/>
              <w:right w:val="single" w:sz="6" w:space="0" w:color="9BBB59"/>
            </w:tcBorders>
            <w:shd w:val="clear" w:color="auto" w:fill="CDDDAC"/>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3X3h (C1, C2 et organisation d’une rencontre)</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Dates : 16, 23 et 30/03/2016</w:t>
            </w:r>
          </w:p>
        </w:tc>
        <w:tc>
          <w:tcPr>
            <w:tcW w:w="3402" w:type="dxa"/>
            <w:vMerge w:val="restart"/>
            <w:tcBorders>
              <w:left w:val="single" w:sz="6" w:space="0" w:color="9BBB59"/>
            </w:tcBorders>
            <w:shd w:val="clear" w:color="auto" w:fill="CDDDAC"/>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Dans le cadre de la convention locale signée avec le CD 92 de Rugby, nous proposons une formation permettant de s’initier à ce jeu aux vertus collectives indéniables, d’explorer des apprentissages transversaux voire de participer à une opération globale combinant productions culturelles et participation à des rencontres interclasses.</w:t>
            </w:r>
          </w:p>
        </w:tc>
      </w:tr>
      <w:tr w:rsidR="009D4D34" w:rsidRPr="0049474B" w:rsidTr="00FD7061">
        <w:tc>
          <w:tcPr>
            <w:tcW w:w="1526"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Hors PDF</w:t>
            </w:r>
          </w:p>
        </w:tc>
        <w:tc>
          <w:tcPr>
            <w:tcW w:w="1843" w:type="dxa"/>
            <w:shd w:val="clear" w:color="auto" w:fill="CDDDAC"/>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Scolarugby</w:t>
            </w:r>
          </w:p>
        </w:tc>
        <w:tc>
          <w:tcPr>
            <w:tcW w:w="3118" w:type="dxa"/>
            <w:shd w:val="clear" w:color="auto" w:fill="E6EED5"/>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1x3h (lieu et date à déterminer)</w:t>
            </w:r>
          </w:p>
        </w:tc>
        <w:tc>
          <w:tcPr>
            <w:tcW w:w="3402" w:type="dxa"/>
            <w:vMerge/>
            <w:shd w:val="clear" w:color="auto" w:fill="CDDDAC"/>
          </w:tcPr>
          <w:p w:rsidR="009D4D34" w:rsidRPr="00FD7061" w:rsidRDefault="009D4D34" w:rsidP="00FD7061">
            <w:pPr>
              <w:spacing w:after="0" w:line="240" w:lineRule="auto"/>
              <w:jc w:val="both"/>
              <w:rPr>
                <w:rFonts w:ascii="Cambria" w:hAnsi="Cambria"/>
                <w:color w:val="000000"/>
                <w:sz w:val="20"/>
                <w:szCs w:val="20"/>
              </w:rPr>
            </w:pPr>
          </w:p>
        </w:tc>
      </w:tr>
      <w:tr w:rsidR="009D4D34" w:rsidRPr="0049474B" w:rsidTr="00FD7061">
        <w:tc>
          <w:tcPr>
            <w:tcW w:w="1526"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PDF</w:t>
            </w:r>
          </w:p>
        </w:tc>
        <w:tc>
          <w:tcPr>
            <w:tcW w:w="1843" w:type="dxa"/>
            <w:tcBorders>
              <w:left w:val="single" w:sz="6" w:space="0" w:color="9BBB59"/>
              <w:right w:val="single" w:sz="6" w:space="0" w:color="9BBB59"/>
            </w:tcBorders>
            <w:shd w:val="clear" w:color="auto" w:fill="CDDDAC"/>
          </w:tcPr>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Course d’Orientation et Socle commun</w:t>
            </w:r>
          </w:p>
          <w:p w:rsidR="009D4D34" w:rsidRPr="00FD7061" w:rsidRDefault="009D4D34" w:rsidP="00FD7061">
            <w:pPr>
              <w:spacing w:after="0" w:line="240" w:lineRule="auto"/>
              <w:jc w:val="center"/>
              <w:rPr>
                <w:rFonts w:ascii="Cambria" w:hAnsi="Cambria"/>
                <w:b/>
                <w:color w:val="000000"/>
              </w:rPr>
            </w:pPr>
          </w:p>
        </w:tc>
        <w:tc>
          <w:tcPr>
            <w:tcW w:w="3118" w:type="dxa"/>
            <w:tcBorders>
              <w:left w:val="single" w:sz="6" w:space="0" w:color="9BBB59"/>
              <w:right w:val="single" w:sz="6" w:space="0" w:color="9BBB59"/>
            </w:tcBorders>
            <w:shd w:val="clear" w:color="auto" w:fill="CDDDAC"/>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3X3h (C1, C2 et organisation d’une rencontre)</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Dates : 14/10, 11/11 et 25/11/2015</w:t>
            </w:r>
          </w:p>
        </w:tc>
        <w:tc>
          <w:tcPr>
            <w:tcW w:w="3402" w:type="dxa"/>
            <w:tcBorders>
              <w:left w:val="single" w:sz="6" w:space="0" w:color="9BBB59"/>
            </w:tcBorders>
            <w:shd w:val="clear" w:color="auto" w:fill="CDDDAC"/>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Par nature, la course d’’orientation combine de multiples compétences transversales.</w:t>
            </w:r>
          </w:p>
        </w:tc>
      </w:tr>
      <w:tr w:rsidR="009D4D34" w:rsidRPr="0049474B" w:rsidTr="00FD7061">
        <w:tc>
          <w:tcPr>
            <w:tcW w:w="1526"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PDF</w:t>
            </w:r>
          </w:p>
        </w:tc>
        <w:tc>
          <w:tcPr>
            <w:tcW w:w="1843" w:type="dxa"/>
            <w:shd w:val="clear" w:color="auto" w:fill="CDDDAC"/>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Parcours de l’élève en</w:t>
            </w:r>
          </w:p>
          <w:p w:rsidR="009D4D34" w:rsidRPr="00FD7061" w:rsidRDefault="009D4D34" w:rsidP="00FD7061">
            <w:pPr>
              <w:spacing w:after="0" w:line="240" w:lineRule="auto"/>
              <w:jc w:val="center"/>
              <w:rPr>
                <w:rFonts w:ascii="Cambria" w:hAnsi="Cambria"/>
                <w:color w:val="000000"/>
              </w:rPr>
            </w:pPr>
            <w:r w:rsidRPr="00FD7061">
              <w:rPr>
                <w:rFonts w:ascii="Cambria" w:hAnsi="Cambria"/>
                <w:b/>
                <w:color w:val="000000"/>
              </w:rPr>
              <w:t>Athlétisme</w:t>
            </w:r>
          </w:p>
        </w:tc>
        <w:tc>
          <w:tcPr>
            <w:tcW w:w="3118" w:type="dxa"/>
            <w:shd w:val="clear" w:color="auto" w:fill="E6EED5"/>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3X3h (C1, C2 et organisation d’une rencontre)</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Dates : 4, 11 et 18/05/2016</w:t>
            </w:r>
          </w:p>
        </w:tc>
        <w:tc>
          <w:tcPr>
            <w:tcW w:w="3402" w:type="dxa"/>
            <w:shd w:val="clear" w:color="auto" w:fill="CDDDAC"/>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Dans le cadre de la convention locale signée avec le CD 92 d’athlétisme, cette formation permet aux enseignants de décliner cette activité aux multiples facettes.</w:t>
            </w:r>
          </w:p>
        </w:tc>
      </w:tr>
      <w:tr w:rsidR="009D4D34" w:rsidRPr="0049474B" w:rsidTr="00FD7061">
        <w:tc>
          <w:tcPr>
            <w:tcW w:w="1526" w:type="dxa"/>
            <w:tcBorders>
              <w:left w:val="nil"/>
              <w:bottom w:val="nil"/>
              <w:right w:val="nil"/>
            </w:tcBorders>
            <w:shd w:val="clear" w:color="auto" w:fill="FFFFFF"/>
          </w:tcPr>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PDF</w:t>
            </w:r>
          </w:p>
        </w:tc>
        <w:tc>
          <w:tcPr>
            <w:tcW w:w="1843" w:type="dxa"/>
            <w:tcBorders>
              <w:left w:val="single" w:sz="6" w:space="0" w:color="9BBB59"/>
              <w:right w:val="single" w:sz="6" w:space="0" w:color="9BBB59"/>
            </w:tcBorders>
            <w:shd w:val="clear" w:color="auto" w:fill="CDDDAC"/>
          </w:tcPr>
          <w:p w:rsidR="009D4D34" w:rsidRPr="00FD7061" w:rsidRDefault="009D4D34" w:rsidP="00FD7061">
            <w:pPr>
              <w:spacing w:after="0" w:line="240" w:lineRule="auto"/>
              <w:jc w:val="center"/>
              <w:rPr>
                <w:rFonts w:ascii="Cambria" w:hAnsi="Cambria"/>
                <w:b/>
                <w:color w:val="000000"/>
              </w:rPr>
            </w:pP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 xml:space="preserve">EPS, Handicap et </w:t>
            </w:r>
          </w:p>
          <w:p w:rsidR="009D4D34" w:rsidRPr="00FD7061" w:rsidRDefault="009D4D34" w:rsidP="00FD7061">
            <w:pPr>
              <w:spacing w:after="0" w:line="240" w:lineRule="auto"/>
              <w:jc w:val="center"/>
              <w:rPr>
                <w:rFonts w:ascii="Cambria" w:hAnsi="Cambria"/>
                <w:b/>
                <w:color w:val="000000"/>
              </w:rPr>
            </w:pPr>
            <w:r w:rsidRPr="00FD7061">
              <w:rPr>
                <w:rFonts w:ascii="Cambria" w:hAnsi="Cambria"/>
                <w:b/>
                <w:color w:val="000000"/>
              </w:rPr>
              <w:t>Citoyenneté</w:t>
            </w:r>
          </w:p>
        </w:tc>
        <w:tc>
          <w:tcPr>
            <w:tcW w:w="3118" w:type="dxa"/>
            <w:tcBorders>
              <w:left w:val="single" w:sz="6" w:space="0" w:color="9BBB59"/>
              <w:right w:val="single" w:sz="6" w:space="0" w:color="9BBB59"/>
            </w:tcBorders>
            <w:shd w:val="clear" w:color="auto" w:fill="CDDDAC"/>
            <w:vAlign w:val="center"/>
          </w:tcPr>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2X3h à ASNIERES – </w:t>
            </w:r>
          </w:p>
          <w:p w:rsidR="009D4D34" w:rsidRPr="00FD7061" w:rsidRDefault="009D4D34" w:rsidP="00FD7061">
            <w:pPr>
              <w:spacing w:after="0" w:line="240" w:lineRule="auto"/>
              <w:jc w:val="center"/>
              <w:rPr>
                <w:rFonts w:ascii="Cambria" w:hAnsi="Cambria"/>
                <w:color w:val="000000"/>
                <w:sz w:val="20"/>
                <w:szCs w:val="20"/>
              </w:rPr>
            </w:pPr>
            <w:r w:rsidRPr="00FD7061">
              <w:rPr>
                <w:rFonts w:ascii="Cambria" w:hAnsi="Cambria"/>
                <w:color w:val="000000"/>
                <w:sz w:val="20"/>
                <w:szCs w:val="20"/>
              </w:rPr>
              <w:t>Dates : 9/12/15 et 17/02/16)</w:t>
            </w:r>
          </w:p>
        </w:tc>
        <w:tc>
          <w:tcPr>
            <w:tcW w:w="3402" w:type="dxa"/>
            <w:tcBorders>
              <w:left w:val="single" w:sz="6" w:space="0" w:color="9BBB59"/>
            </w:tcBorders>
            <w:shd w:val="clear" w:color="auto" w:fill="CDDDAC"/>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Autour de l’appropriation et de la connaissance du handicap, l’objectif est de fournir des clés permettant l’inclusion de tous les enfants.</w:t>
            </w:r>
          </w:p>
        </w:tc>
      </w:tr>
      <w:tr w:rsidR="009D4D34" w:rsidRPr="0049474B" w:rsidTr="00FD7061">
        <w:tc>
          <w:tcPr>
            <w:tcW w:w="1526" w:type="dxa"/>
            <w:tcBorders>
              <w:left w:val="nil"/>
              <w:bottom w:val="nil"/>
              <w:right w:val="nil"/>
            </w:tcBorders>
            <w:shd w:val="clear" w:color="auto" w:fill="FFFFFF"/>
          </w:tcPr>
          <w:p w:rsidR="009D4D34" w:rsidRDefault="009D4D34" w:rsidP="00FD7061">
            <w:pPr>
              <w:spacing w:after="0" w:line="240" w:lineRule="auto"/>
              <w:jc w:val="center"/>
              <w:rPr>
                <w:rFonts w:ascii="Cambria" w:hAnsi="Cambria"/>
                <w:b/>
                <w:bCs/>
                <w:color w:val="000000"/>
              </w:rPr>
            </w:pPr>
          </w:p>
          <w:p w:rsidR="009D4D34" w:rsidRDefault="009D4D34" w:rsidP="00FD7061">
            <w:pPr>
              <w:spacing w:after="0" w:line="240" w:lineRule="auto"/>
              <w:jc w:val="center"/>
              <w:rPr>
                <w:rFonts w:ascii="Cambria" w:hAnsi="Cambria"/>
                <w:b/>
                <w:bCs/>
                <w:color w:val="000000"/>
              </w:rPr>
            </w:pPr>
          </w:p>
          <w:p w:rsidR="009D4D34" w:rsidRPr="00FD7061" w:rsidRDefault="009D4D34" w:rsidP="00FD7061">
            <w:pPr>
              <w:spacing w:after="0" w:line="240" w:lineRule="auto"/>
              <w:jc w:val="center"/>
              <w:rPr>
                <w:rFonts w:ascii="Cambria" w:hAnsi="Cambria"/>
                <w:b/>
                <w:bCs/>
                <w:color w:val="000000"/>
              </w:rPr>
            </w:pPr>
            <w:r w:rsidRPr="00FD7061">
              <w:rPr>
                <w:rFonts w:ascii="Cambria" w:hAnsi="Cambria"/>
                <w:b/>
                <w:bCs/>
                <w:color w:val="000000"/>
              </w:rPr>
              <w:t>Hors PDF</w:t>
            </w:r>
          </w:p>
        </w:tc>
        <w:tc>
          <w:tcPr>
            <w:tcW w:w="1843" w:type="dxa"/>
            <w:tcBorders>
              <w:left w:val="single" w:sz="6" w:space="0" w:color="9BBB59"/>
              <w:right w:val="single" w:sz="6" w:space="0" w:color="9BBB59"/>
            </w:tcBorders>
            <w:shd w:val="clear" w:color="auto" w:fill="CDDDAC"/>
          </w:tcPr>
          <w:p w:rsidR="009D4D34" w:rsidRDefault="009D4D34" w:rsidP="00FD7061">
            <w:pPr>
              <w:spacing w:after="0" w:line="240" w:lineRule="auto"/>
              <w:jc w:val="center"/>
              <w:rPr>
                <w:rFonts w:ascii="Cambria" w:hAnsi="Cambria"/>
                <w:b/>
                <w:color w:val="000000"/>
              </w:rPr>
            </w:pPr>
          </w:p>
          <w:p w:rsidR="009D4D34" w:rsidRDefault="009D4D34" w:rsidP="00FD7061">
            <w:pPr>
              <w:spacing w:after="0" w:line="240" w:lineRule="auto"/>
              <w:jc w:val="center"/>
              <w:rPr>
                <w:rFonts w:ascii="Cambria" w:hAnsi="Cambria"/>
                <w:b/>
                <w:color w:val="000000"/>
              </w:rPr>
            </w:pPr>
          </w:p>
          <w:p w:rsidR="009D4D34" w:rsidRDefault="009D4D34" w:rsidP="00FD7061">
            <w:pPr>
              <w:spacing w:after="0" w:line="240" w:lineRule="auto"/>
              <w:jc w:val="center"/>
              <w:rPr>
                <w:rFonts w:ascii="Cambria" w:hAnsi="Cambria"/>
                <w:b/>
                <w:color w:val="000000"/>
              </w:rPr>
            </w:pPr>
            <w:r w:rsidRPr="00FD7061">
              <w:rPr>
                <w:rFonts w:ascii="Cambria" w:hAnsi="Cambria"/>
                <w:b/>
                <w:color w:val="000000"/>
              </w:rPr>
              <w:t>Golf</w:t>
            </w:r>
          </w:p>
          <w:p w:rsidR="009D4D34" w:rsidRPr="00FD7061" w:rsidRDefault="009D4D34" w:rsidP="00FD7061">
            <w:pPr>
              <w:spacing w:after="0" w:line="240" w:lineRule="auto"/>
              <w:jc w:val="center"/>
              <w:rPr>
                <w:rFonts w:ascii="Cambria" w:hAnsi="Cambria"/>
                <w:b/>
                <w:color w:val="000000"/>
              </w:rPr>
            </w:pPr>
          </w:p>
        </w:tc>
        <w:tc>
          <w:tcPr>
            <w:tcW w:w="3118" w:type="dxa"/>
            <w:tcBorders>
              <w:left w:val="single" w:sz="6" w:space="0" w:color="9BBB59"/>
              <w:right w:val="single" w:sz="6" w:space="0" w:color="9BBB59"/>
            </w:tcBorders>
            <w:shd w:val="clear" w:color="auto" w:fill="CDDDAC"/>
            <w:vAlign w:val="center"/>
          </w:tcPr>
          <w:p w:rsidR="009D4D34" w:rsidRPr="00FD7061" w:rsidRDefault="009D4D34" w:rsidP="00CB1BD9">
            <w:pPr>
              <w:spacing w:after="0" w:line="240" w:lineRule="auto"/>
              <w:jc w:val="center"/>
              <w:rPr>
                <w:rFonts w:ascii="Cambria" w:hAnsi="Cambria"/>
                <w:color w:val="000000"/>
                <w:sz w:val="20"/>
                <w:szCs w:val="20"/>
              </w:rPr>
            </w:pPr>
            <w:r w:rsidRPr="00FD7061">
              <w:rPr>
                <w:rFonts w:ascii="Cambria" w:hAnsi="Cambria"/>
                <w:color w:val="000000"/>
                <w:sz w:val="20"/>
                <w:szCs w:val="20"/>
              </w:rPr>
              <w:t xml:space="preserve">1X3h au Haras de Jardy </w:t>
            </w:r>
          </w:p>
          <w:p w:rsidR="009D4D34" w:rsidRPr="00FD7061" w:rsidRDefault="009D4D34" w:rsidP="00CB1BD9">
            <w:pPr>
              <w:spacing w:after="0" w:line="240" w:lineRule="auto"/>
              <w:jc w:val="center"/>
              <w:rPr>
                <w:rFonts w:ascii="Cambria" w:hAnsi="Cambria"/>
                <w:color w:val="000000"/>
                <w:sz w:val="20"/>
                <w:szCs w:val="20"/>
              </w:rPr>
            </w:pPr>
            <w:r w:rsidRPr="00FD7061">
              <w:rPr>
                <w:rFonts w:ascii="Cambria" w:hAnsi="Cambria"/>
                <w:color w:val="000000"/>
                <w:sz w:val="20"/>
                <w:szCs w:val="20"/>
              </w:rPr>
              <w:t>Date : 9/12/2015</w:t>
            </w:r>
          </w:p>
        </w:tc>
        <w:tc>
          <w:tcPr>
            <w:tcW w:w="3402" w:type="dxa"/>
            <w:tcBorders>
              <w:left w:val="single" w:sz="6" w:space="0" w:color="9BBB59"/>
            </w:tcBorders>
            <w:shd w:val="clear" w:color="auto" w:fill="CDDDAC"/>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Dans le cadre de la convention locale signée avec le CD 92 de Golf, nous proposons une formation permettant aux enseignants de s’initier à ce jeu technique et ludique.</w:t>
            </w:r>
          </w:p>
        </w:tc>
      </w:tr>
      <w:tr w:rsidR="009D4D34" w:rsidRPr="0049474B" w:rsidTr="00FD7061">
        <w:tc>
          <w:tcPr>
            <w:tcW w:w="1526" w:type="dxa"/>
            <w:tcBorders>
              <w:left w:val="nil"/>
              <w:bottom w:val="nil"/>
              <w:right w:val="nil"/>
            </w:tcBorders>
            <w:shd w:val="clear" w:color="auto" w:fill="FFFFFF"/>
          </w:tcPr>
          <w:p w:rsidR="009D4D34" w:rsidRDefault="009D4D34" w:rsidP="00FD7061">
            <w:pPr>
              <w:spacing w:after="0" w:line="240" w:lineRule="auto"/>
              <w:jc w:val="center"/>
              <w:rPr>
                <w:rFonts w:ascii="Cambria" w:hAnsi="Cambria"/>
                <w:b/>
                <w:bCs/>
                <w:color w:val="000000"/>
              </w:rPr>
            </w:pPr>
            <w:r w:rsidRPr="00FD7061">
              <w:rPr>
                <w:rFonts w:ascii="Cambria" w:hAnsi="Cambria"/>
                <w:b/>
                <w:bCs/>
                <w:color w:val="000000"/>
              </w:rPr>
              <w:t>PDF</w:t>
            </w:r>
          </w:p>
        </w:tc>
        <w:tc>
          <w:tcPr>
            <w:tcW w:w="1843" w:type="dxa"/>
            <w:tcBorders>
              <w:left w:val="single" w:sz="6" w:space="0" w:color="9BBB59"/>
              <w:right w:val="single" w:sz="6" w:space="0" w:color="9BBB59"/>
            </w:tcBorders>
            <w:shd w:val="clear" w:color="auto" w:fill="CDDDAC"/>
          </w:tcPr>
          <w:p w:rsidR="009D4D34" w:rsidRDefault="009D4D34" w:rsidP="00FD7061">
            <w:pPr>
              <w:spacing w:after="0" w:line="240" w:lineRule="auto"/>
              <w:jc w:val="center"/>
              <w:rPr>
                <w:rFonts w:ascii="Cambria" w:hAnsi="Cambria"/>
                <w:b/>
                <w:color w:val="000000"/>
              </w:rPr>
            </w:pPr>
            <w:r w:rsidRPr="00FD7061">
              <w:rPr>
                <w:rFonts w:ascii="Cambria" w:hAnsi="Cambria"/>
                <w:b/>
                <w:color w:val="000000"/>
              </w:rPr>
              <w:t>Football</w:t>
            </w:r>
          </w:p>
        </w:tc>
        <w:tc>
          <w:tcPr>
            <w:tcW w:w="3118" w:type="dxa"/>
            <w:tcBorders>
              <w:left w:val="single" w:sz="6" w:space="0" w:color="9BBB59"/>
              <w:right w:val="single" w:sz="6" w:space="0" w:color="9BBB59"/>
            </w:tcBorders>
            <w:shd w:val="clear" w:color="auto" w:fill="CDDDAC"/>
            <w:vAlign w:val="center"/>
          </w:tcPr>
          <w:p w:rsidR="009D4D34" w:rsidRPr="00FD7061" w:rsidRDefault="009D4D34" w:rsidP="008F2028">
            <w:pPr>
              <w:spacing w:after="0" w:line="240" w:lineRule="auto"/>
              <w:jc w:val="center"/>
              <w:rPr>
                <w:rFonts w:ascii="Cambria" w:hAnsi="Cambria"/>
                <w:color w:val="000000"/>
                <w:sz w:val="20"/>
                <w:szCs w:val="20"/>
              </w:rPr>
            </w:pPr>
            <w:r w:rsidRPr="00FD7061">
              <w:rPr>
                <w:rFonts w:ascii="Cambria" w:hAnsi="Cambria"/>
                <w:color w:val="000000"/>
                <w:sz w:val="20"/>
                <w:szCs w:val="20"/>
              </w:rPr>
              <w:t>1X3h</w:t>
            </w:r>
          </w:p>
          <w:p w:rsidR="009D4D34" w:rsidRPr="00FD7061" w:rsidRDefault="009D4D34" w:rsidP="00CB1BD9">
            <w:pPr>
              <w:spacing w:after="0" w:line="240" w:lineRule="auto"/>
              <w:jc w:val="center"/>
              <w:rPr>
                <w:rFonts w:ascii="Cambria" w:hAnsi="Cambria"/>
                <w:color w:val="000000"/>
                <w:sz w:val="20"/>
                <w:szCs w:val="20"/>
              </w:rPr>
            </w:pPr>
          </w:p>
        </w:tc>
        <w:tc>
          <w:tcPr>
            <w:tcW w:w="3402" w:type="dxa"/>
            <w:tcBorders>
              <w:left w:val="single" w:sz="6" w:space="0" w:color="9BBB59"/>
            </w:tcBorders>
            <w:shd w:val="clear" w:color="auto" w:fill="CDDDAC"/>
          </w:tcPr>
          <w:p w:rsidR="009D4D34" w:rsidRPr="00FD7061" w:rsidRDefault="009D4D34" w:rsidP="00FD7061">
            <w:pPr>
              <w:spacing w:after="0" w:line="240" w:lineRule="auto"/>
              <w:jc w:val="both"/>
              <w:rPr>
                <w:rFonts w:ascii="Cambria" w:hAnsi="Cambria"/>
                <w:color w:val="000000"/>
                <w:sz w:val="20"/>
                <w:szCs w:val="20"/>
              </w:rPr>
            </w:pPr>
            <w:r w:rsidRPr="00FD7061">
              <w:rPr>
                <w:rFonts w:ascii="Cambria" w:hAnsi="Cambria"/>
                <w:color w:val="000000"/>
                <w:sz w:val="20"/>
                <w:szCs w:val="20"/>
              </w:rPr>
              <w:t>Formation pédagogique dans le cadre de l’opération Mon Euro 2016.</w:t>
            </w:r>
          </w:p>
        </w:tc>
      </w:tr>
    </w:tbl>
    <w:p w:rsidR="009D4D34" w:rsidRDefault="009D4D34" w:rsidP="0002447B">
      <w:pPr>
        <w:jc w:val="both"/>
        <w:rPr>
          <w:b/>
          <w:sz w:val="20"/>
          <w:szCs w:val="20"/>
        </w:rPr>
      </w:pPr>
    </w:p>
    <w:p w:rsidR="009D4D34" w:rsidRDefault="009D4D34" w:rsidP="0002447B">
      <w:pPr>
        <w:jc w:val="both"/>
        <w:rPr>
          <w:sz w:val="20"/>
          <w:szCs w:val="20"/>
        </w:rPr>
      </w:pPr>
      <w:r w:rsidRPr="00695234">
        <w:rPr>
          <w:b/>
          <w:sz w:val="20"/>
          <w:szCs w:val="20"/>
        </w:rPr>
        <w:t>N.B. :</w:t>
      </w:r>
      <w:r>
        <w:rPr>
          <w:sz w:val="20"/>
          <w:szCs w:val="20"/>
        </w:rPr>
        <w:t xml:space="preserve"> les formations inscrites au Plan Départemental de Formation (PDF) font partie du quota de formation annuel des enseignants. Elles sont ouvertes, sous réserve de places disponibles et sous certaines conditions, aux parents ou éducateurs sportifs, licenciés à l’USEP.</w:t>
      </w:r>
    </w:p>
    <w:p w:rsidR="009D4D34" w:rsidRPr="004A12C5" w:rsidRDefault="009D4D34" w:rsidP="006F7DE0">
      <w:pPr>
        <w:jc w:val="both"/>
        <w:rPr>
          <w:sz w:val="20"/>
          <w:szCs w:val="20"/>
        </w:rPr>
      </w:pPr>
      <w:r>
        <w:rPr>
          <w:sz w:val="20"/>
          <w:szCs w:val="20"/>
        </w:rPr>
        <w:t>Les autres formations, hors PDF, sont ouvertes sur la base du volontariat et sont ouvertes à tous les animateurs USEP (enseignants ou non).</w:t>
      </w:r>
    </w:p>
    <w:p w:rsidR="009D4D34" w:rsidRDefault="009D4D34" w:rsidP="006F7DE0">
      <w:pPr>
        <w:jc w:val="both"/>
        <w:rPr>
          <w:sz w:val="24"/>
          <w:szCs w:val="24"/>
        </w:rPr>
      </w:pPr>
      <w:r>
        <w:rPr>
          <w:sz w:val="24"/>
          <w:szCs w:val="24"/>
        </w:rPr>
        <w:t xml:space="preserve"> </w:t>
      </w:r>
    </w:p>
    <w:p w:rsidR="009D4D34" w:rsidRDefault="009D4D34" w:rsidP="006F7DE0">
      <w:pPr>
        <w:jc w:val="both"/>
        <w:rPr>
          <w:sz w:val="24"/>
          <w:szCs w:val="24"/>
        </w:rPr>
      </w:pPr>
    </w:p>
    <w:p w:rsidR="009D4D34" w:rsidRDefault="009D4D34" w:rsidP="007D3501">
      <w:pPr>
        <w:jc w:val="center"/>
        <w:rPr>
          <w:b/>
          <w:sz w:val="36"/>
          <w:szCs w:val="36"/>
        </w:rPr>
      </w:pPr>
      <w:r>
        <w:rPr>
          <w:noProof/>
          <w:lang w:eastAsia="fr-FR"/>
        </w:rPr>
        <w:pict>
          <v:shape id="Image 26" o:spid="_x0000_s1038" type="#_x0000_t75" alt="licenceUSEP" style="position:absolute;left:0;text-align:left;margin-left:-11pt;margin-top:6.2pt;width:206.25pt;height:128.35pt;z-index:-251663360;visibility:visible">
            <v:imagedata r:id="rId14" o:title=""/>
          </v:shape>
        </w:pict>
      </w:r>
    </w:p>
    <w:p w:rsidR="009D4D34" w:rsidRDefault="009D4D34" w:rsidP="007D3501">
      <w:pPr>
        <w:jc w:val="center"/>
        <w:rPr>
          <w:b/>
          <w:sz w:val="36"/>
          <w:szCs w:val="36"/>
        </w:rPr>
      </w:pPr>
    </w:p>
    <w:p w:rsidR="009D4D34" w:rsidRDefault="009D4D34" w:rsidP="007D3501">
      <w:pPr>
        <w:jc w:val="center"/>
        <w:rPr>
          <w:b/>
          <w:sz w:val="36"/>
          <w:szCs w:val="36"/>
        </w:rPr>
      </w:pPr>
      <w:r>
        <w:rPr>
          <w:noProof/>
          <w:lang w:eastAsia="fr-FR"/>
        </w:rPr>
        <w:pict>
          <v:shape id="_x0000_s1039" type="#_x0000_t202" style="position:absolute;left:0;text-align:left;margin-left:236.5pt;margin-top:324pt;width:253pt;height:316.65pt;z-index:251664384;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" filled="f" stroked="f">
            <v:textbox style="mso-next-textbox:#_x0000_s1039;mso-fit-shape-to-text:t">
              <w:txbxContent>
                <w:p w:rsidR="009D4D34" w:rsidRPr="00FD7061" w:rsidRDefault="009D4D34" w:rsidP="003A724D">
                  <w:pPr>
                    <w:pBdr>
                      <w:top w:val="single" w:sz="12" w:space="1" w:color="auto" w:shadow="1"/>
                      <w:left w:val="single" w:sz="12" w:space="4" w:color="auto" w:shadow="1"/>
                      <w:bottom w:val="single" w:sz="12" w:space="1" w:color="auto" w:shadow="1"/>
                      <w:right w:val="single" w:sz="12" w:space="4" w:color="auto" w:shadow="1"/>
                    </w:pBdr>
                    <w:jc w:val="center"/>
                    <w:rPr>
                      <w:b/>
                      <w:sz w:val="32"/>
                      <w:szCs w:val="32"/>
                    </w:rPr>
                  </w:pPr>
                  <w:r w:rsidRPr="00FD7061">
                    <w:rPr>
                      <w:b/>
                      <w:sz w:val="32"/>
                      <w:szCs w:val="32"/>
                    </w:rPr>
                    <w:t>L’Affiliation à l’USEP92… Combien ?</w:t>
                  </w:r>
                </w:p>
                <w:p w:rsidR="009D4D34" w:rsidRPr="00FD7061" w:rsidRDefault="009D4D34" w:rsidP="003A724D">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b/>
                      <w:i/>
                      <w:sz w:val="24"/>
                      <w:szCs w:val="24"/>
                    </w:rPr>
                    <w:t>L’affiliation de l’association</w:t>
                  </w:r>
                  <w:r w:rsidRPr="00FD7061">
                    <w:rPr>
                      <w:sz w:val="24"/>
                      <w:szCs w:val="24"/>
                    </w:rPr>
                    <w:t> : 17€ pour la saison</w:t>
                  </w:r>
                </w:p>
                <w:p w:rsidR="009D4D34" w:rsidRPr="00FD7061" w:rsidRDefault="009D4D34" w:rsidP="003A724D">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b/>
                      <w:i/>
                      <w:sz w:val="24"/>
                      <w:szCs w:val="24"/>
                    </w:rPr>
                    <w:t>Les licences adultes</w:t>
                  </w:r>
                  <w:r w:rsidRPr="00FD7061">
                    <w:rPr>
                      <w:sz w:val="24"/>
                      <w:szCs w:val="24"/>
                    </w:rPr>
                    <w:t> : 17€</w:t>
                  </w:r>
                </w:p>
                <w:p w:rsidR="009D4D34" w:rsidRPr="00FD7061" w:rsidRDefault="009D4D34" w:rsidP="003A724D">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b/>
                      <w:i/>
                      <w:sz w:val="24"/>
                      <w:szCs w:val="24"/>
                    </w:rPr>
                    <w:t>Les licences enfants</w:t>
                  </w:r>
                  <w:r w:rsidRPr="00FD7061">
                    <w:rPr>
                      <w:sz w:val="24"/>
                      <w:szCs w:val="24"/>
                    </w:rPr>
                    <w:t> : 5,70€ ou 2,50€ pour les élèves des écoles situées en zones d’éducation prioritaire.</w:t>
                  </w:r>
                </w:p>
                <w:p w:rsidR="009D4D34" w:rsidRPr="00FD7061" w:rsidRDefault="009D4D34" w:rsidP="003A724D">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Tous les enfants licenciés à l’USEP bénéficient d’une couverture assurance en responsabilité civile et IA lors des rencontres inscrites à ce calendrier (y compris lors du transport).</w:t>
                  </w:r>
                </w:p>
                <w:p w:rsidR="009D4D34" w:rsidRPr="00FD7061" w:rsidRDefault="009D4D34" w:rsidP="003A724D">
                  <w:pPr>
                    <w:pBdr>
                      <w:top w:val="single" w:sz="12" w:space="1" w:color="auto" w:shadow="1"/>
                      <w:left w:val="single" w:sz="12" w:space="4" w:color="auto" w:shadow="1"/>
                      <w:bottom w:val="single" w:sz="12" w:space="1" w:color="auto" w:shadow="1"/>
                      <w:right w:val="single" w:sz="12" w:space="4" w:color="auto" w:shadow="1"/>
                    </w:pBdr>
                    <w:jc w:val="both"/>
                    <w:rPr>
                      <w:sz w:val="24"/>
                      <w:szCs w:val="24"/>
                    </w:rPr>
                  </w:pPr>
                  <w:r w:rsidRPr="00FD7061">
                    <w:rPr>
                      <w:sz w:val="24"/>
                      <w:szCs w:val="24"/>
                    </w:rPr>
                    <w:t xml:space="preserve">Si tous les enfants d’un établissement sont licenciés à l’USEP, ils bénéficient d’une couverture assurance intégrale en temps et hors temps scolaire pour leurs activités USEP. </w:t>
                  </w:r>
                </w:p>
              </w:txbxContent>
            </v:textbox>
            <w10:wrap type="square" anchorx="margin" anchory="page"/>
          </v:shape>
        </w:pict>
      </w:r>
    </w:p>
    <w:p w:rsidR="009D4D34" w:rsidRDefault="009D4D34" w:rsidP="007D3501">
      <w:pPr>
        <w:jc w:val="both"/>
        <w:rPr>
          <w:sz w:val="24"/>
          <w:szCs w:val="24"/>
        </w:rPr>
      </w:pPr>
    </w:p>
    <w:p w:rsidR="009D4D34" w:rsidRDefault="009D4D34" w:rsidP="007D3501">
      <w:pPr>
        <w:jc w:val="both"/>
        <w:rPr>
          <w:sz w:val="24"/>
          <w:szCs w:val="24"/>
        </w:rPr>
      </w:pPr>
    </w:p>
    <w:p w:rsidR="009D4D34" w:rsidRDefault="009D4D34" w:rsidP="007D3501">
      <w:pPr>
        <w:jc w:val="both"/>
        <w:rPr>
          <w:sz w:val="24"/>
          <w:szCs w:val="24"/>
        </w:rPr>
      </w:pPr>
    </w:p>
    <w:p w:rsidR="009D4D34" w:rsidRDefault="009D4D34" w:rsidP="007D3501">
      <w:pPr>
        <w:jc w:val="both"/>
        <w:rPr>
          <w:sz w:val="24"/>
          <w:szCs w:val="24"/>
        </w:rPr>
      </w:pPr>
    </w:p>
    <w:p w:rsidR="009D4D34" w:rsidRDefault="009D4D34" w:rsidP="007D3501">
      <w:pPr>
        <w:jc w:val="both"/>
        <w:rPr>
          <w:sz w:val="24"/>
          <w:szCs w:val="24"/>
        </w:rPr>
      </w:pPr>
      <w:r>
        <w:rPr>
          <w:noProof/>
          <w:lang w:eastAsia="fr-FR"/>
        </w:rPr>
        <w:pict>
          <v:shape id="Image 27" o:spid="_x0000_s1040" type="#_x0000_t75" alt="guide association" style="position:absolute;left:0;text-align:left;margin-left:0;margin-top:9pt;width:174pt;height:248.15pt;z-index:-251662336;visibility:visible">
            <v:imagedata r:id="rId15" o:title=""/>
          </v:shape>
        </w:pict>
      </w:r>
    </w:p>
    <w:p w:rsidR="009D4D34" w:rsidRDefault="009D4D34" w:rsidP="007D3501">
      <w:pPr>
        <w:jc w:val="both"/>
        <w:rPr>
          <w:sz w:val="24"/>
          <w:szCs w:val="24"/>
        </w:rPr>
      </w:pPr>
    </w:p>
    <w:p w:rsidR="009D4D34" w:rsidRPr="005D5C35" w:rsidRDefault="009D4D34" w:rsidP="005D5C35">
      <w:pPr>
        <w:rPr>
          <w:sz w:val="24"/>
          <w:szCs w:val="24"/>
        </w:rPr>
      </w:pPr>
    </w:p>
    <w:p w:rsidR="009D4D34" w:rsidRPr="005D5C35" w:rsidRDefault="009D4D34" w:rsidP="005D5C35">
      <w:pPr>
        <w:rPr>
          <w:sz w:val="24"/>
          <w:szCs w:val="24"/>
        </w:rPr>
      </w:pPr>
    </w:p>
    <w:p w:rsidR="009D4D34" w:rsidRPr="005D5C35" w:rsidRDefault="009D4D34" w:rsidP="005D5C35">
      <w:pPr>
        <w:rPr>
          <w:sz w:val="24"/>
          <w:szCs w:val="24"/>
        </w:rPr>
      </w:pPr>
    </w:p>
    <w:p w:rsidR="009D4D34" w:rsidRPr="005D5C35" w:rsidRDefault="009D4D34" w:rsidP="005D5C35">
      <w:pPr>
        <w:rPr>
          <w:sz w:val="24"/>
          <w:szCs w:val="24"/>
        </w:rPr>
      </w:pPr>
    </w:p>
    <w:p w:rsidR="009D4D34" w:rsidRPr="005D5C35" w:rsidRDefault="009D4D34" w:rsidP="005D5C35">
      <w:pPr>
        <w:rPr>
          <w:sz w:val="24"/>
          <w:szCs w:val="24"/>
        </w:rPr>
      </w:pPr>
    </w:p>
    <w:p w:rsidR="009D4D34" w:rsidRPr="005D5C35" w:rsidRDefault="009D4D34" w:rsidP="005D5C35">
      <w:pPr>
        <w:rPr>
          <w:sz w:val="24"/>
          <w:szCs w:val="24"/>
        </w:rPr>
      </w:pPr>
    </w:p>
    <w:p w:rsidR="009D4D34" w:rsidRPr="005D5C35" w:rsidRDefault="009D4D34" w:rsidP="005D5C35">
      <w:pPr>
        <w:rPr>
          <w:sz w:val="24"/>
          <w:szCs w:val="24"/>
        </w:rPr>
      </w:pPr>
    </w:p>
    <w:p w:rsidR="009D4D34" w:rsidRDefault="009D4D34" w:rsidP="005D5C35">
      <w:pPr>
        <w:rPr>
          <w:sz w:val="24"/>
          <w:szCs w:val="24"/>
        </w:rPr>
      </w:pPr>
    </w:p>
    <w:p w:rsidR="009D4D34" w:rsidRDefault="009D4D34" w:rsidP="005D5C35">
      <w:pPr>
        <w:jc w:val="center"/>
        <w:rPr>
          <w:sz w:val="24"/>
          <w:szCs w:val="24"/>
        </w:rPr>
      </w:pPr>
    </w:p>
    <w:p w:rsidR="009D4D34" w:rsidRPr="005D5C35" w:rsidRDefault="009D4D34" w:rsidP="005D5C35">
      <w:pPr>
        <w:rPr>
          <w:sz w:val="24"/>
          <w:szCs w:val="24"/>
        </w:rPr>
      </w:pPr>
    </w:p>
    <w:sectPr w:rsidR="009D4D34" w:rsidRPr="005D5C35" w:rsidSect="00CB1BD9">
      <w:headerReference w:type="default" r:id="rId16"/>
      <w:footerReference w:type="default" r:id="rId17"/>
      <w:pgSz w:w="11906" w:h="16838"/>
      <w:pgMar w:top="1080" w:right="1440" w:bottom="719" w:left="1440" w:header="708"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4D34" w:rsidRDefault="009D4D34" w:rsidP="00F03194">
      <w:r>
        <w:separator/>
      </w:r>
    </w:p>
  </w:endnote>
  <w:endnote w:type="continuationSeparator" w:id="0">
    <w:p w:rsidR="009D4D34" w:rsidRDefault="009D4D34" w:rsidP="00F031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06" w:type="dxa"/>
      <w:tblBorders>
        <w:top w:val="single" w:sz="18" w:space="0" w:color="808080"/>
        <w:insideV w:val="single" w:sz="18" w:space="0" w:color="808080"/>
      </w:tblBorders>
      <w:tblLook w:val="00A0"/>
    </w:tblPr>
    <w:tblGrid>
      <w:gridCol w:w="744"/>
      <w:gridCol w:w="8284"/>
    </w:tblGrid>
    <w:tr w:rsidR="009D4D34" w:rsidRPr="0049474B">
      <w:tc>
        <w:tcPr>
          <w:tcW w:w="918" w:type="dxa"/>
          <w:tcBorders>
            <w:top w:val="single" w:sz="18" w:space="0" w:color="808080"/>
          </w:tcBorders>
        </w:tcPr>
        <w:p w:rsidR="009D4D34" w:rsidRPr="0049474B" w:rsidRDefault="009D4D34" w:rsidP="00F03194">
          <w:pPr>
            <w:pStyle w:val="Footer"/>
            <w:rPr>
              <w:b/>
              <w:bCs/>
              <w:color w:val="4F81BD"/>
              <w:sz w:val="32"/>
              <w:szCs w:val="32"/>
            </w:rPr>
          </w:pPr>
          <w:fldSimple w:instr=" PAGE   \* MERGEFORMAT ">
            <w:r w:rsidRPr="00A86836">
              <w:rPr>
                <w:b/>
                <w:bCs/>
                <w:noProof/>
                <w:color w:val="4F81BD"/>
                <w:sz w:val="32"/>
                <w:szCs w:val="32"/>
              </w:rPr>
              <w:t>2</w:t>
            </w:r>
          </w:fldSimple>
        </w:p>
      </w:tc>
      <w:tc>
        <w:tcPr>
          <w:tcW w:w="7938" w:type="dxa"/>
          <w:tcBorders>
            <w:top w:val="single" w:sz="18" w:space="0" w:color="808080"/>
          </w:tcBorders>
        </w:tcPr>
        <w:p w:rsidR="009D4D34" w:rsidRPr="0049474B" w:rsidRDefault="009D4D34" w:rsidP="007E635D">
          <w:pPr>
            <w:pStyle w:val="Footer"/>
          </w:pPr>
          <w:r>
            <w:t>Livret d’activités USEP 92 – 2015/2016 – Version 30/09/2015</w:t>
          </w:r>
        </w:p>
      </w:tc>
    </w:tr>
  </w:tbl>
  <w:p w:rsidR="009D4D34" w:rsidRDefault="009D4D34" w:rsidP="00F031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4D34" w:rsidRDefault="009D4D34" w:rsidP="00F03194">
      <w:r>
        <w:separator/>
      </w:r>
    </w:p>
  </w:footnote>
  <w:footnote w:type="continuationSeparator" w:id="0">
    <w:p w:rsidR="009D4D34" w:rsidRDefault="009D4D34" w:rsidP="00F0319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D34" w:rsidRDefault="009D4D34" w:rsidP="00F03194">
    <w:pPr>
      <w:pStyle w:val="Heade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i1034" type="#_x0000_t75" alt="LOGO 92-3" style="width:142.5pt;height:85.5pt;visibility:visible">
          <v:imagedata r:id="rId1" o:title=""/>
        </v:shape>
      </w:pict>
    </w:r>
    <w:r>
      <w:t xml:space="preserve">  </w:t>
    </w:r>
    <w:r w:rsidRPr="002C64A9">
      <w:rPr>
        <w:noProof/>
        <w:sz w:val="24"/>
        <w:szCs w:val="24"/>
        <w:lang w:eastAsia="fr-FR"/>
      </w:rPr>
      <w:pict>
        <v:shape id="Image 6" o:spid="_x0000_i1035" type="#_x0000_t75" style="width:68.25pt;height:68.25pt;visibility:visible">
          <v:imagedata r:id="rId2" o:title=""/>
        </v:shape>
      </w:pict>
    </w:r>
    <w:r>
      <w:rPr>
        <w:noProof/>
        <w:sz w:val="24"/>
        <w:szCs w:val="24"/>
        <w:lang w:eastAsia="fr-FR"/>
      </w:rPr>
      <w:t xml:space="preserve">  </w:t>
    </w:r>
    <w:r w:rsidRPr="002C64A9">
      <w:rPr>
        <w:noProof/>
        <w:sz w:val="24"/>
        <w:szCs w:val="24"/>
        <w:lang w:eastAsia="fr-FR"/>
      </w:rPr>
      <w:pict>
        <v:shape id="Image 7" o:spid="_x0000_i1036" type="#_x0000_t75" style="width:75pt;height:75pt;visibility:visible">
          <v:imagedata r:id="rId3" o:title=""/>
        </v:shape>
      </w:pict>
    </w:r>
    <w:r>
      <w:rPr>
        <w:noProof/>
        <w:sz w:val="24"/>
        <w:szCs w:val="24"/>
        <w:lang w:eastAsia="fr-FR"/>
      </w:rPr>
      <w:t xml:space="preserve"> </w:t>
    </w:r>
    <w:r w:rsidRPr="002C64A9">
      <w:rPr>
        <w:noProof/>
        <w:sz w:val="24"/>
        <w:szCs w:val="24"/>
        <w:lang w:eastAsia="fr-FR"/>
      </w:rPr>
      <w:pict>
        <v:shape id="Image 8" o:spid="_x0000_i1037" type="#_x0000_t75" style="width:64.5pt;height:64.5pt;visibility:visible">
          <v:imagedata r:id="rId4" o:title=""/>
        </v:shape>
      </w:pict>
    </w:r>
    <w:r w:rsidRPr="002C64A9">
      <w:rPr>
        <w:noProof/>
        <w:sz w:val="24"/>
        <w:szCs w:val="24"/>
        <w:lang w:eastAsia="fr-FR"/>
      </w:rPr>
      <w:pict>
        <v:shape id="Image 9" o:spid="_x0000_i1038" type="#_x0000_t75" style="width:68.25pt;height:68.25pt;visibility:visible">
          <v:imagedata r:id="rId5" o:title=""/>
        </v:shape>
      </w:pict>
    </w:r>
    <w:r>
      <w:rPr>
        <w:noProof/>
        <w:lang w:eastAsia="fr-FR"/>
      </w:rPr>
      <w:pict>
        <v:shape id="Image 10" o:spid="_x0000_i1039" type="#_x0000_t75" style="width:336.75pt;height:336.75pt;visibility:visible">
          <v:imagedata r:id="rId4" o:title=""/>
        </v:shape>
      </w:pict>
    </w:r>
    <w:r>
      <w:t xml:space="preserve"> </w:t>
    </w:r>
    <w:r>
      <w:rPr>
        <w:noProof/>
        <w:lang w:eastAsia="fr-FR"/>
      </w:rPr>
      <w:pict>
        <v:shape id="Image 5" o:spid="_x0000_s2049" type="#_x0000_t75" style="position:absolute;margin-left:87.75pt;margin-top:272.95pt;width:102.75pt;height:102.75pt;z-index:-251656192;visibility:visible;mso-position-horizontal-relative:text;mso-position-vertical-relative:text">
          <v:imagedata r:id="rId3" o:title=""/>
        </v:shape>
      </w:pict>
    </w:r>
    <w:r>
      <w:rPr>
        <w:noProof/>
        <w:lang w:eastAsia="fr-FR"/>
      </w:rPr>
      <w:pict>
        <v:shape id="Image 3" o:spid="_x0000_i1040" type="#_x0000_t75" style="width:336.75pt;height:336.75pt;visibility:visible">
          <v:imagedata r:id="rId6" o:title=""/>
        </v:shape>
      </w:pict>
    </w:r>
    <w:r>
      <w:rPr>
        <w:noProof/>
        <w:lang w:eastAsia="fr-FR"/>
      </w:rPr>
      <w:pict>
        <v:shape id="Image 1" o:spid="_x0000_i1041" type="#_x0000_t75" style="width:336.75pt;height:336.75pt;visibility:visible">
          <v:imagedata r:id="rId3"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33.75pt;visibility:visible" o:bullet="t">
        <v:imagedata r:id="rId1" o:title=""/>
      </v:shape>
    </w:pict>
  </w:numPicBullet>
  <w:abstractNum w:abstractNumId="0">
    <w:nsid w:val="14801491"/>
    <w:multiLevelType w:val="hybridMultilevel"/>
    <w:tmpl w:val="61567A88"/>
    <w:lvl w:ilvl="0" w:tplc="04B4E5E0">
      <w:start w:val="1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45C77D7"/>
    <w:multiLevelType w:val="hybridMultilevel"/>
    <w:tmpl w:val="75D62358"/>
    <w:lvl w:ilvl="0" w:tplc="6B7C1704">
      <w:start w:val="1"/>
      <w:numFmt w:val="bullet"/>
      <w:lvlText w:val=""/>
      <w:lvlPicBulletId w:val="0"/>
      <w:lvlJc w:val="left"/>
      <w:pPr>
        <w:tabs>
          <w:tab w:val="num" w:pos="720"/>
        </w:tabs>
        <w:ind w:left="720" w:hanging="360"/>
      </w:pPr>
      <w:rPr>
        <w:rFonts w:ascii="Symbol" w:hAnsi="Symbol" w:hint="default"/>
      </w:rPr>
    </w:lvl>
    <w:lvl w:ilvl="1" w:tplc="4EE6676C" w:tentative="1">
      <w:start w:val="1"/>
      <w:numFmt w:val="bullet"/>
      <w:lvlText w:val=""/>
      <w:lvlJc w:val="left"/>
      <w:pPr>
        <w:tabs>
          <w:tab w:val="num" w:pos="1440"/>
        </w:tabs>
        <w:ind w:left="1440" w:hanging="360"/>
      </w:pPr>
      <w:rPr>
        <w:rFonts w:ascii="Symbol" w:hAnsi="Symbol" w:hint="default"/>
      </w:rPr>
    </w:lvl>
    <w:lvl w:ilvl="2" w:tplc="1666CFBC" w:tentative="1">
      <w:start w:val="1"/>
      <w:numFmt w:val="bullet"/>
      <w:lvlText w:val=""/>
      <w:lvlJc w:val="left"/>
      <w:pPr>
        <w:tabs>
          <w:tab w:val="num" w:pos="2160"/>
        </w:tabs>
        <w:ind w:left="2160" w:hanging="360"/>
      </w:pPr>
      <w:rPr>
        <w:rFonts w:ascii="Symbol" w:hAnsi="Symbol" w:hint="default"/>
      </w:rPr>
    </w:lvl>
    <w:lvl w:ilvl="3" w:tplc="144C164E" w:tentative="1">
      <w:start w:val="1"/>
      <w:numFmt w:val="bullet"/>
      <w:lvlText w:val=""/>
      <w:lvlJc w:val="left"/>
      <w:pPr>
        <w:tabs>
          <w:tab w:val="num" w:pos="2880"/>
        </w:tabs>
        <w:ind w:left="2880" w:hanging="360"/>
      </w:pPr>
      <w:rPr>
        <w:rFonts w:ascii="Symbol" w:hAnsi="Symbol" w:hint="default"/>
      </w:rPr>
    </w:lvl>
    <w:lvl w:ilvl="4" w:tplc="010A2E4E" w:tentative="1">
      <w:start w:val="1"/>
      <w:numFmt w:val="bullet"/>
      <w:lvlText w:val=""/>
      <w:lvlJc w:val="left"/>
      <w:pPr>
        <w:tabs>
          <w:tab w:val="num" w:pos="3600"/>
        </w:tabs>
        <w:ind w:left="3600" w:hanging="360"/>
      </w:pPr>
      <w:rPr>
        <w:rFonts w:ascii="Symbol" w:hAnsi="Symbol" w:hint="default"/>
      </w:rPr>
    </w:lvl>
    <w:lvl w:ilvl="5" w:tplc="AF84FC28" w:tentative="1">
      <w:start w:val="1"/>
      <w:numFmt w:val="bullet"/>
      <w:lvlText w:val=""/>
      <w:lvlJc w:val="left"/>
      <w:pPr>
        <w:tabs>
          <w:tab w:val="num" w:pos="4320"/>
        </w:tabs>
        <w:ind w:left="4320" w:hanging="360"/>
      </w:pPr>
      <w:rPr>
        <w:rFonts w:ascii="Symbol" w:hAnsi="Symbol" w:hint="default"/>
      </w:rPr>
    </w:lvl>
    <w:lvl w:ilvl="6" w:tplc="1FFA4524" w:tentative="1">
      <w:start w:val="1"/>
      <w:numFmt w:val="bullet"/>
      <w:lvlText w:val=""/>
      <w:lvlJc w:val="left"/>
      <w:pPr>
        <w:tabs>
          <w:tab w:val="num" w:pos="5040"/>
        </w:tabs>
        <w:ind w:left="5040" w:hanging="360"/>
      </w:pPr>
      <w:rPr>
        <w:rFonts w:ascii="Symbol" w:hAnsi="Symbol" w:hint="default"/>
      </w:rPr>
    </w:lvl>
    <w:lvl w:ilvl="7" w:tplc="E7983E30" w:tentative="1">
      <w:start w:val="1"/>
      <w:numFmt w:val="bullet"/>
      <w:lvlText w:val=""/>
      <w:lvlJc w:val="left"/>
      <w:pPr>
        <w:tabs>
          <w:tab w:val="num" w:pos="5760"/>
        </w:tabs>
        <w:ind w:left="5760" w:hanging="360"/>
      </w:pPr>
      <w:rPr>
        <w:rFonts w:ascii="Symbol" w:hAnsi="Symbol" w:hint="default"/>
      </w:rPr>
    </w:lvl>
    <w:lvl w:ilvl="8" w:tplc="42D44422" w:tentative="1">
      <w:start w:val="1"/>
      <w:numFmt w:val="bullet"/>
      <w:lvlText w:val=""/>
      <w:lvlJc w:val="left"/>
      <w:pPr>
        <w:tabs>
          <w:tab w:val="num" w:pos="6480"/>
        </w:tabs>
        <w:ind w:left="6480" w:hanging="360"/>
      </w:pPr>
      <w:rPr>
        <w:rFonts w:ascii="Symbol" w:hAnsi="Symbol" w:hint="default"/>
      </w:rPr>
    </w:lvl>
  </w:abstractNum>
  <w:abstractNum w:abstractNumId="2">
    <w:nsid w:val="379C20F8"/>
    <w:multiLevelType w:val="hybridMultilevel"/>
    <w:tmpl w:val="A4CEFDF6"/>
    <w:lvl w:ilvl="0" w:tplc="AB962D6A">
      <w:start w:val="1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74C7167"/>
    <w:multiLevelType w:val="hybridMultilevel"/>
    <w:tmpl w:val="8D684F56"/>
    <w:lvl w:ilvl="0" w:tplc="9BCA2E1E">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B745CC"/>
    <w:multiLevelType w:val="hybridMultilevel"/>
    <w:tmpl w:val="07C2DD18"/>
    <w:lvl w:ilvl="0" w:tplc="F77AAE8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732F286C"/>
    <w:multiLevelType w:val="hybridMultilevel"/>
    <w:tmpl w:val="DAEC1DF0"/>
    <w:lvl w:ilvl="0" w:tplc="9BBE312C">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C424088"/>
    <w:multiLevelType w:val="hybridMultilevel"/>
    <w:tmpl w:val="2F2620C6"/>
    <w:lvl w:ilvl="0" w:tplc="C2B42F20">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5"/>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3743"/>
    <w:rsid w:val="000061DB"/>
    <w:rsid w:val="00010E69"/>
    <w:rsid w:val="0002105E"/>
    <w:rsid w:val="0002447B"/>
    <w:rsid w:val="000500D3"/>
    <w:rsid w:val="00056815"/>
    <w:rsid w:val="000613D0"/>
    <w:rsid w:val="00080A8B"/>
    <w:rsid w:val="00097F53"/>
    <w:rsid w:val="000A1CDA"/>
    <w:rsid w:val="000A455C"/>
    <w:rsid w:val="000A47A8"/>
    <w:rsid w:val="000F6770"/>
    <w:rsid w:val="001227A0"/>
    <w:rsid w:val="00126382"/>
    <w:rsid w:val="001367DB"/>
    <w:rsid w:val="00160CD1"/>
    <w:rsid w:val="00187A8A"/>
    <w:rsid w:val="001932BA"/>
    <w:rsid w:val="001B4C28"/>
    <w:rsid w:val="001C03CC"/>
    <w:rsid w:val="001F53B8"/>
    <w:rsid w:val="002745BE"/>
    <w:rsid w:val="0028796E"/>
    <w:rsid w:val="00293CF3"/>
    <w:rsid w:val="002A1A6B"/>
    <w:rsid w:val="002C104F"/>
    <w:rsid w:val="002C64A9"/>
    <w:rsid w:val="002C6D23"/>
    <w:rsid w:val="00303743"/>
    <w:rsid w:val="003207B3"/>
    <w:rsid w:val="00331E45"/>
    <w:rsid w:val="00344EFE"/>
    <w:rsid w:val="00345F94"/>
    <w:rsid w:val="003465C5"/>
    <w:rsid w:val="00394281"/>
    <w:rsid w:val="003A724D"/>
    <w:rsid w:val="003B6752"/>
    <w:rsid w:val="003D462A"/>
    <w:rsid w:val="003F3B2D"/>
    <w:rsid w:val="004012EB"/>
    <w:rsid w:val="004057C7"/>
    <w:rsid w:val="0040582A"/>
    <w:rsid w:val="004100C5"/>
    <w:rsid w:val="004265ED"/>
    <w:rsid w:val="0043576B"/>
    <w:rsid w:val="00441C7D"/>
    <w:rsid w:val="00446007"/>
    <w:rsid w:val="0044647D"/>
    <w:rsid w:val="004511A3"/>
    <w:rsid w:val="00453FFF"/>
    <w:rsid w:val="00465BE3"/>
    <w:rsid w:val="00492767"/>
    <w:rsid w:val="0049474B"/>
    <w:rsid w:val="004A12C5"/>
    <w:rsid w:val="004D4CFA"/>
    <w:rsid w:val="005008C1"/>
    <w:rsid w:val="00504D0A"/>
    <w:rsid w:val="0058277F"/>
    <w:rsid w:val="005A673F"/>
    <w:rsid w:val="005B5C72"/>
    <w:rsid w:val="005D3D2D"/>
    <w:rsid w:val="005D5C35"/>
    <w:rsid w:val="005E3FDB"/>
    <w:rsid w:val="005F0D11"/>
    <w:rsid w:val="005F4E2B"/>
    <w:rsid w:val="006128CE"/>
    <w:rsid w:val="00627322"/>
    <w:rsid w:val="00642B2C"/>
    <w:rsid w:val="006478F9"/>
    <w:rsid w:val="006669BC"/>
    <w:rsid w:val="0067569F"/>
    <w:rsid w:val="00682B4A"/>
    <w:rsid w:val="00695234"/>
    <w:rsid w:val="00695B3D"/>
    <w:rsid w:val="006A0D11"/>
    <w:rsid w:val="006F7DE0"/>
    <w:rsid w:val="007106A1"/>
    <w:rsid w:val="007163C2"/>
    <w:rsid w:val="00734947"/>
    <w:rsid w:val="0075719E"/>
    <w:rsid w:val="007611A8"/>
    <w:rsid w:val="007650BF"/>
    <w:rsid w:val="007C185F"/>
    <w:rsid w:val="007C6688"/>
    <w:rsid w:val="007D3501"/>
    <w:rsid w:val="007E635D"/>
    <w:rsid w:val="007F4BF8"/>
    <w:rsid w:val="008123C4"/>
    <w:rsid w:val="00826785"/>
    <w:rsid w:val="00843DD2"/>
    <w:rsid w:val="008623A0"/>
    <w:rsid w:val="00893FEB"/>
    <w:rsid w:val="008C331A"/>
    <w:rsid w:val="008F15CE"/>
    <w:rsid w:val="008F2028"/>
    <w:rsid w:val="008F5F6E"/>
    <w:rsid w:val="00902F26"/>
    <w:rsid w:val="00962DD6"/>
    <w:rsid w:val="009660DE"/>
    <w:rsid w:val="00966FEC"/>
    <w:rsid w:val="00976484"/>
    <w:rsid w:val="009D4D34"/>
    <w:rsid w:val="009F29B9"/>
    <w:rsid w:val="00A05F47"/>
    <w:rsid w:val="00A12F96"/>
    <w:rsid w:val="00A31D2D"/>
    <w:rsid w:val="00A42450"/>
    <w:rsid w:val="00A66631"/>
    <w:rsid w:val="00A7563D"/>
    <w:rsid w:val="00A86836"/>
    <w:rsid w:val="00A90EDA"/>
    <w:rsid w:val="00AA23AD"/>
    <w:rsid w:val="00AB2738"/>
    <w:rsid w:val="00AD5EEA"/>
    <w:rsid w:val="00AE08F1"/>
    <w:rsid w:val="00AE22D4"/>
    <w:rsid w:val="00AE5653"/>
    <w:rsid w:val="00AF5D6A"/>
    <w:rsid w:val="00B02FDB"/>
    <w:rsid w:val="00B201D8"/>
    <w:rsid w:val="00B30A63"/>
    <w:rsid w:val="00B4134A"/>
    <w:rsid w:val="00B66391"/>
    <w:rsid w:val="00B81EE4"/>
    <w:rsid w:val="00B84E9B"/>
    <w:rsid w:val="00BA5CD4"/>
    <w:rsid w:val="00BB23A9"/>
    <w:rsid w:val="00BC3537"/>
    <w:rsid w:val="00BC3ADE"/>
    <w:rsid w:val="00BC5C27"/>
    <w:rsid w:val="00BE1DAF"/>
    <w:rsid w:val="00BE4126"/>
    <w:rsid w:val="00BE5D01"/>
    <w:rsid w:val="00BF1F7F"/>
    <w:rsid w:val="00C0438F"/>
    <w:rsid w:val="00C23285"/>
    <w:rsid w:val="00C3025A"/>
    <w:rsid w:val="00C44B62"/>
    <w:rsid w:val="00C5456E"/>
    <w:rsid w:val="00C751F6"/>
    <w:rsid w:val="00C7533C"/>
    <w:rsid w:val="00C841B4"/>
    <w:rsid w:val="00C91DCB"/>
    <w:rsid w:val="00CB1BD9"/>
    <w:rsid w:val="00CC1ADC"/>
    <w:rsid w:val="00CE2A9E"/>
    <w:rsid w:val="00CE5F2F"/>
    <w:rsid w:val="00D00BC4"/>
    <w:rsid w:val="00D0343C"/>
    <w:rsid w:val="00D224F9"/>
    <w:rsid w:val="00D314BA"/>
    <w:rsid w:val="00D33906"/>
    <w:rsid w:val="00D773BD"/>
    <w:rsid w:val="00D801A0"/>
    <w:rsid w:val="00DA3D5D"/>
    <w:rsid w:val="00DD67E9"/>
    <w:rsid w:val="00DE1336"/>
    <w:rsid w:val="00DE1988"/>
    <w:rsid w:val="00DF6370"/>
    <w:rsid w:val="00E0280D"/>
    <w:rsid w:val="00E10A94"/>
    <w:rsid w:val="00E1251A"/>
    <w:rsid w:val="00E17AB0"/>
    <w:rsid w:val="00E23690"/>
    <w:rsid w:val="00E27EEA"/>
    <w:rsid w:val="00E53CC9"/>
    <w:rsid w:val="00E77BCD"/>
    <w:rsid w:val="00E80617"/>
    <w:rsid w:val="00E811A0"/>
    <w:rsid w:val="00E83612"/>
    <w:rsid w:val="00E90A4D"/>
    <w:rsid w:val="00EA0C66"/>
    <w:rsid w:val="00EA0EA3"/>
    <w:rsid w:val="00EB4775"/>
    <w:rsid w:val="00EC189D"/>
    <w:rsid w:val="00EE605C"/>
    <w:rsid w:val="00F01D64"/>
    <w:rsid w:val="00F03194"/>
    <w:rsid w:val="00F05CCB"/>
    <w:rsid w:val="00F13637"/>
    <w:rsid w:val="00F262A2"/>
    <w:rsid w:val="00F40536"/>
    <w:rsid w:val="00F52BA8"/>
    <w:rsid w:val="00F54167"/>
    <w:rsid w:val="00F57A17"/>
    <w:rsid w:val="00F742AF"/>
    <w:rsid w:val="00F81F32"/>
    <w:rsid w:val="00F92325"/>
    <w:rsid w:val="00FB25BF"/>
    <w:rsid w:val="00FD7061"/>
    <w:rsid w:val="00FE12C5"/>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194"/>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374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F1363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F13637"/>
    <w:rPr>
      <w:rFonts w:cs="Times New Roman"/>
    </w:rPr>
  </w:style>
  <w:style w:type="paragraph" w:styleId="Footer">
    <w:name w:val="footer"/>
    <w:basedOn w:val="Normal"/>
    <w:link w:val="FooterChar"/>
    <w:uiPriority w:val="99"/>
    <w:rsid w:val="00F13637"/>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13637"/>
    <w:rPr>
      <w:rFonts w:cs="Times New Roman"/>
    </w:rPr>
  </w:style>
  <w:style w:type="paragraph" w:styleId="NoSpacing">
    <w:name w:val="No Spacing"/>
    <w:link w:val="NoSpacingChar"/>
    <w:uiPriority w:val="99"/>
    <w:qFormat/>
    <w:rsid w:val="00C841B4"/>
    <w:rPr>
      <w:rFonts w:eastAsia="Times New Roman"/>
      <w:lang w:eastAsia="en-US"/>
    </w:rPr>
  </w:style>
  <w:style w:type="character" w:customStyle="1" w:styleId="NoSpacingChar">
    <w:name w:val="No Spacing Char"/>
    <w:basedOn w:val="DefaultParagraphFont"/>
    <w:link w:val="NoSpacing"/>
    <w:uiPriority w:val="99"/>
    <w:locked/>
    <w:rsid w:val="00C841B4"/>
    <w:rPr>
      <w:rFonts w:eastAsia="Times New Roman" w:cs="Times New Roman"/>
      <w:sz w:val="22"/>
      <w:szCs w:val="22"/>
      <w:lang w:val="fr-FR" w:eastAsia="en-US" w:bidi="ar-SA"/>
    </w:rPr>
  </w:style>
  <w:style w:type="paragraph" w:styleId="BalloonText">
    <w:name w:val="Balloon Text"/>
    <w:basedOn w:val="Normal"/>
    <w:link w:val="BalloonTextChar"/>
    <w:uiPriority w:val="99"/>
    <w:semiHidden/>
    <w:rsid w:val="00C841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41B4"/>
    <w:rPr>
      <w:rFonts w:ascii="Tahoma" w:hAnsi="Tahoma" w:cs="Tahoma"/>
      <w:sz w:val="16"/>
      <w:szCs w:val="16"/>
      <w:lang w:eastAsia="en-US"/>
    </w:rPr>
  </w:style>
  <w:style w:type="paragraph" w:customStyle="1" w:styleId="Standard">
    <w:name w:val="Standard"/>
    <w:uiPriority w:val="99"/>
    <w:rsid w:val="00EC189D"/>
    <w:pPr>
      <w:widowControl w:val="0"/>
      <w:suppressAutoHyphens/>
      <w:autoSpaceDN w:val="0"/>
      <w:textAlignment w:val="baseline"/>
    </w:pPr>
    <w:rPr>
      <w:rFonts w:ascii="Times New Roman" w:hAnsi="Times New Roman" w:cs="Tahoma"/>
      <w:kern w:val="3"/>
      <w:sz w:val="24"/>
      <w:szCs w:val="24"/>
    </w:rPr>
  </w:style>
  <w:style w:type="character" w:styleId="Strong">
    <w:name w:val="Strong"/>
    <w:basedOn w:val="DefaultParagraphFont"/>
    <w:uiPriority w:val="99"/>
    <w:qFormat/>
    <w:locked/>
    <w:rsid w:val="00F03194"/>
    <w:rPr>
      <w:rFonts w:cs="Times New Roman"/>
      <w:b/>
      <w:bCs/>
    </w:rPr>
  </w:style>
  <w:style w:type="character" w:styleId="Emphasis">
    <w:name w:val="Emphasis"/>
    <w:basedOn w:val="DefaultParagraphFont"/>
    <w:uiPriority w:val="99"/>
    <w:qFormat/>
    <w:locked/>
    <w:rsid w:val="00F03194"/>
    <w:rPr>
      <w:rFonts w:cs="Times New Roman"/>
      <w:i/>
      <w:iCs/>
    </w:rPr>
  </w:style>
  <w:style w:type="character" w:styleId="Hyperlink">
    <w:name w:val="Hyperlink"/>
    <w:basedOn w:val="DefaultParagraphFont"/>
    <w:uiPriority w:val="99"/>
    <w:rsid w:val="00F03194"/>
    <w:rPr>
      <w:rFonts w:cs="Times New Roman"/>
      <w:color w:val="0000FF"/>
      <w:u w:val="single"/>
    </w:rPr>
  </w:style>
  <w:style w:type="table" w:styleId="MediumList2-Accent1">
    <w:name w:val="Medium List 2 Accent 1"/>
    <w:basedOn w:val="TableNormal"/>
    <w:uiPriority w:val="99"/>
    <w:rsid w:val="00D00BC4"/>
    <w:rPr>
      <w:rFonts w:ascii="Cambria" w:eastAsia="Times New Roman" w:hAnsi="Cambria"/>
      <w:color w:val="000000"/>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LightGrid-Accent6">
    <w:name w:val="Light Grid Accent 6"/>
    <w:basedOn w:val="TableNormal"/>
    <w:uiPriority w:val="99"/>
    <w:rsid w:val="00D00BC4"/>
    <w:rPr>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Shading-Accent6">
    <w:name w:val="Light Shading Accent 6"/>
    <w:basedOn w:val="TableNormal"/>
    <w:uiPriority w:val="99"/>
    <w:rsid w:val="00D00BC4"/>
    <w:rPr>
      <w:color w:val="E36C0A"/>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table" w:styleId="LightGrid-Accent5">
    <w:name w:val="Light Grid Accent 5"/>
    <w:basedOn w:val="TableNormal"/>
    <w:uiPriority w:val="99"/>
    <w:rsid w:val="00D314BA"/>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Shading1-Accent5">
    <w:name w:val="Medium Shading 1 Accent 5"/>
    <w:basedOn w:val="TableNormal"/>
    <w:uiPriority w:val="99"/>
    <w:rsid w:val="00D314BA"/>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LightList-Accent4">
    <w:name w:val="Light List Accent 4"/>
    <w:basedOn w:val="TableNormal"/>
    <w:uiPriority w:val="99"/>
    <w:rsid w:val="00D314BA"/>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Grid-Accent4">
    <w:name w:val="Light Grid Accent 4"/>
    <w:basedOn w:val="TableNormal"/>
    <w:uiPriority w:val="99"/>
    <w:rsid w:val="00D314BA"/>
    <w:rPr>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MediumGrid2-Accent5">
    <w:name w:val="Medium Grid 2 Accent 5"/>
    <w:basedOn w:val="TableNormal"/>
    <w:uiPriority w:val="99"/>
    <w:rsid w:val="00B66391"/>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B66391"/>
    <w:rPr>
      <w:rFonts w:ascii="Cambria" w:eastAsia="Times New Roman" w:hAnsi="Cambria"/>
      <w:color w:val="00000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10A94"/>
    <w:rPr>
      <w:rFonts w:ascii="Cambria" w:eastAsia="Times New Roman" w:hAnsi="Cambria"/>
      <w:color w:val="000000"/>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paragraph" w:styleId="ListParagraph">
    <w:name w:val="List Paragraph"/>
    <w:basedOn w:val="Normal"/>
    <w:uiPriority w:val="99"/>
    <w:qFormat/>
    <w:rsid w:val="00B4134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usep92@ligue92.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7.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14</Pages>
  <Words>966</Words>
  <Characters>5314</Characters>
  <Application>Microsoft Office Outlook</Application>
  <DocSecurity>0</DocSecurity>
  <Lines>0</Lines>
  <Paragraphs>0</Paragraphs>
  <ScaleCrop>false</ScaleCrop>
  <Company>24, Boulevard de la Seine – 92000 NANTERRE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Associatif USEP 92</dc:title>
  <dc:subject/>
  <dc:creator>Comité Départemental USEP92</dc:creator>
  <cp:keywords/>
  <dc:description/>
  <cp:lastModifiedBy>admin</cp:lastModifiedBy>
  <cp:revision>2</cp:revision>
  <cp:lastPrinted>2015-09-30T12:44:00Z</cp:lastPrinted>
  <dcterms:created xsi:type="dcterms:W3CDTF">2015-10-08T15:03:00Z</dcterms:created>
  <dcterms:modified xsi:type="dcterms:W3CDTF">2015-10-08T15:03:00Z</dcterms:modified>
</cp:coreProperties>
</file>